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0A8B" w14:textId="3F5E29E8" w:rsidR="0050118D" w:rsidRPr="0050118D" w:rsidRDefault="0050118D" w:rsidP="0050118D">
      <w:r w:rsidRPr="0050118D">
        <w:rPr>
          <w:noProof/>
        </w:rPr>
        <w:drawing>
          <wp:inline distT="0" distB="0" distL="0" distR="0" wp14:anchorId="63C9A46E" wp14:editId="56A160E9">
            <wp:extent cx="5486400" cy="1972310"/>
            <wp:effectExtent l="0" t="0" r="0" b="8890"/>
            <wp:docPr id="2002986711"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86711" name="Image 2" descr="Une image contenant texte, Police, Graphique, logo&#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972310"/>
                    </a:xfrm>
                    <a:prstGeom prst="rect">
                      <a:avLst/>
                    </a:prstGeom>
                    <a:noFill/>
                    <a:ln>
                      <a:noFill/>
                    </a:ln>
                  </pic:spPr>
                </pic:pic>
              </a:graphicData>
            </a:graphic>
          </wp:inline>
        </w:drawing>
      </w:r>
    </w:p>
    <w:p w14:paraId="6E400A12" w14:textId="77777777" w:rsidR="00E46AF1" w:rsidRDefault="00E46AF1"/>
    <w:p w14:paraId="4E442BD5" w14:textId="77777777" w:rsidR="00B816BF" w:rsidRDefault="00B816BF"/>
    <w:p w14:paraId="47F56440" w14:textId="77777777" w:rsidR="0050118D" w:rsidRDefault="0050118D"/>
    <w:p w14:paraId="0FA1DC54" w14:textId="6D733A9C" w:rsidR="0050118D" w:rsidRDefault="0050118D" w:rsidP="0050118D">
      <w:pPr>
        <w:jc w:val="center"/>
        <w:rPr>
          <w:b/>
          <w:bCs/>
          <w:sz w:val="32"/>
          <w:szCs w:val="32"/>
        </w:rPr>
      </w:pPr>
      <w:r>
        <w:rPr>
          <w:b/>
          <w:bCs/>
          <w:sz w:val="32"/>
          <w:szCs w:val="32"/>
        </w:rPr>
        <w:t>DIRECTIVE PRÉCISANT LA NATURE DES</w:t>
      </w:r>
    </w:p>
    <w:p w14:paraId="22CAC5C0" w14:textId="1B79A536" w:rsidR="0050118D" w:rsidRDefault="0050118D" w:rsidP="0050118D">
      <w:pPr>
        <w:jc w:val="center"/>
        <w:rPr>
          <w:b/>
          <w:bCs/>
          <w:sz w:val="32"/>
          <w:szCs w:val="32"/>
        </w:rPr>
      </w:pPr>
      <w:r>
        <w:rPr>
          <w:b/>
          <w:bCs/>
          <w:sz w:val="32"/>
          <w:szCs w:val="32"/>
        </w:rPr>
        <w:t>SITUATIONS DANS LESQUELLES LA</w:t>
      </w:r>
    </w:p>
    <w:p w14:paraId="077D8F14" w14:textId="0F411D96" w:rsidR="0050118D" w:rsidRDefault="0050118D" w:rsidP="0050118D">
      <w:pPr>
        <w:jc w:val="center"/>
        <w:rPr>
          <w:b/>
          <w:bCs/>
          <w:sz w:val="32"/>
          <w:szCs w:val="32"/>
        </w:rPr>
      </w:pPr>
      <w:r>
        <w:rPr>
          <w:b/>
          <w:bCs/>
          <w:sz w:val="32"/>
          <w:szCs w:val="32"/>
        </w:rPr>
        <w:t xml:space="preserve">MUNICIPALITÉ DE SAINT-FERDINAND </w:t>
      </w:r>
    </w:p>
    <w:p w14:paraId="60C287A9" w14:textId="5F6B88F6" w:rsidR="0050118D" w:rsidRDefault="0050118D" w:rsidP="0050118D">
      <w:pPr>
        <w:jc w:val="center"/>
        <w:rPr>
          <w:b/>
          <w:bCs/>
          <w:sz w:val="32"/>
          <w:szCs w:val="32"/>
        </w:rPr>
      </w:pPr>
      <w:r>
        <w:rPr>
          <w:b/>
          <w:bCs/>
          <w:sz w:val="32"/>
          <w:szCs w:val="32"/>
        </w:rPr>
        <w:t>ENTEND UTILISER UNE AUTRE LANGUE QUE</w:t>
      </w:r>
    </w:p>
    <w:p w14:paraId="23A86B7D" w14:textId="26664533" w:rsidR="0050118D" w:rsidRDefault="0050118D" w:rsidP="0050118D">
      <w:pPr>
        <w:jc w:val="center"/>
        <w:rPr>
          <w:b/>
          <w:bCs/>
          <w:sz w:val="32"/>
          <w:szCs w:val="32"/>
        </w:rPr>
      </w:pPr>
      <w:r>
        <w:rPr>
          <w:b/>
          <w:bCs/>
          <w:sz w:val="32"/>
          <w:szCs w:val="32"/>
        </w:rPr>
        <w:t>LA LANGUE OFFICIELLE DU QUÉBEC, LE FRANÇAIS</w:t>
      </w:r>
    </w:p>
    <w:p w14:paraId="1956762F" w14:textId="77777777" w:rsidR="0050118D" w:rsidRDefault="0050118D" w:rsidP="0050118D">
      <w:pPr>
        <w:jc w:val="center"/>
        <w:rPr>
          <w:b/>
          <w:bCs/>
          <w:sz w:val="32"/>
          <w:szCs w:val="32"/>
        </w:rPr>
      </w:pPr>
    </w:p>
    <w:p w14:paraId="2534AB5E" w14:textId="77777777" w:rsidR="0050118D" w:rsidRDefault="0050118D" w:rsidP="0050118D">
      <w:pPr>
        <w:jc w:val="center"/>
        <w:rPr>
          <w:b/>
          <w:bCs/>
          <w:sz w:val="32"/>
          <w:szCs w:val="32"/>
        </w:rPr>
      </w:pPr>
    </w:p>
    <w:p w14:paraId="1FB8C0F9" w14:textId="77777777" w:rsidR="0050118D" w:rsidRDefault="0050118D" w:rsidP="0050118D">
      <w:pPr>
        <w:jc w:val="center"/>
        <w:rPr>
          <w:b/>
          <w:bCs/>
          <w:sz w:val="32"/>
          <w:szCs w:val="32"/>
        </w:rPr>
      </w:pPr>
    </w:p>
    <w:p w14:paraId="7B0EC648" w14:textId="77777777" w:rsidR="0050118D" w:rsidRDefault="0050118D" w:rsidP="0050118D">
      <w:pPr>
        <w:jc w:val="center"/>
        <w:rPr>
          <w:b/>
          <w:bCs/>
          <w:sz w:val="32"/>
          <w:szCs w:val="32"/>
        </w:rPr>
      </w:pPr>
    </w:p>
    <w:p w14:paraId="3857D7A4" w14:textId="77777777" w:rsidR="0050118D" w:rsidRDefault="0050118D" w:rsidP="0050118D">
      <w:pPr>
        <w:jc w:val="center"/>
        <w:rPr>
          <w:b/>
          <w:bCs/>
          <w:sz w:val="32"/>
          <w:szCs w:val="32"/>
        </w:rPr>
      </w:pPr>
    </w:p>
    <w:p w14:paraId="027FD193" w14:textId="329FAD24" w:rsidR="0050118D" w:rsidRDefault="0050118D" w:rsidP="0050118D">
      <w:pPr>
        <w:jc w:val="center"/>
        <w:rPr>
          <w:b/>
          <w:bCs/>
          <w:sz w:val="28"/>
          <w:szCs w:val="28"/>
        </w:rPr>
      </w:pPr>
      <w:r>
        <w:rPr>
          <w:b/>
          <w:bCs/>
          <w:sz w:val="28"/>
          <w:szCs w:val="28"/>
        </w:rPr>
        <w:t xml:space="preserve">ADOPTÉE LE </w:t>
      </w:r>
      <w:r w:rsidR="004B118E">
        <w:rPr>
          <w:b/>
          <w:bCs/>
          <w:sz w:val="28"/>
          <w:szCs w:val="28"/>
        </w:rPr>
        <w:t>8 septembre 2025</w:t>
      </w:r>
    </w:p>
    <w:p w14:paraId="7B54248D" w14:textId="77777777" w:rsidR="0050118D" w:rsidRDefault="0050118D" w:rsidP="0050118D">
      <w:pPr>
        <w:jc w:val="both"/>
        <w:rPr>
          <w:b/>
          <w:bCs/>
          <w:sz w:val="28"/>
          <w:szCs w:val="28"/>
        </w:rPr>
      </w:pPr>
    </w:p>
    <w:p w14:paraId="5392506F" w14:textId="77777777" w:rsidR="0050118D" w:rsidRDefault="0050118D" w:rsidP="0050118D">
      <w:pPr>
        <w:jc w:val="both"/>
        <w:rPr>
          <w:b/>
          <w:bCs/>
          <w:sz w:val="28"/>
          <w:szCs w:val="28"/>
        </w:rPr>
      </w:pPr>
    </w:p>
    <w:p w14:paraId="2AD6B9C4" w14:textId="0AA14B81" w:rsidR="0050118D" w:rsidRDefault="0050118D">
      <w:pPr>
        <w:rPr>
          <w:b/>
          <w:bCs/>
          <w:sz w:val="28"/>
          <w:szCs w:val="28"/>
        </w:rPr>
      </w:pPr>
      <w:r>
        <w:rPr>
          <w:b/>
          <w:bCs/>
          <w:sz w:val="28"/>
          <w:szCs w:val="28"/>
        </w:rPr>
        <w:br w:type="page"/>
      </w:r>
    </w:p>
    <w:p w14:paraId="49C41472" w14:textId="02513727" w:rsidR="0050118D" w:rsidRDefault="0050118D" w:rsidP="0050118D">
      <w:pPr>
        <w:spacing w:after="0"/>
        <w:jc w:val="both"/>
        <w:rPr>
          <w:b/>
          <w:bCs/>
          <w:sz w:val="28"/>
          <w:szCs w:val="28"/>
        </w:rPr>
      </w:pPr>
      <w:r w:rsidRPr="0050118D">
        <w:rPr>
          <w:b/>
          <w:bCs/>
          <w:sz w:val="28"/>
          <w:szCs w:val="28"/>
        </w:rPr>
        <w:lastRenderedPageBreak/>
        <w:t>1.</w:t>
      </w:r>
      <w:r>
        <w:rPr>
          <w:b/>
          <w:bCs/>
          <w:sz w:val="28"/>
          <w:szCs w:val="28"/>
        </w:rPr>
        <w:tab/>
        <w:t>PRÉAMBULE</w:t>
      </w:r>
    </w:p>
    <w:p w14:paraId="1BD185E7" w14:textId="77777777" w:rsidR="0050118D" w:rsidRDefault="0050118D" w:rsidP="0050118D">
      <w:pPr>
        <w:spacing w:after="0"/>
        <w:jc w:val="both"/>
        <w:rPr>
          <w:b/>
          <w:bCs/>
          <w:sz w:val="28"/>
          <w:szCs w:val="28"/>
        </w:rPr>
      </w:pPr>
    </w:p>
    <w:p w14:paraId="42B1721D" w14:textId="21586181" w:rsidR="0050118D" w:rsidRDefault="0050118D" w:rsidP="0050118D">
      <w:pPr>
        <w:spacing w:after="0"/>
        <w:jc w:val="both"/>
        <w:rPr>
          <w:szCs w:val="20"/>
        </w:rPr>
      </w:pPr>
      <w:r>
        <w:rPr>
          <w:szCs w:val="20"/>
        </w:rPr>
        <w:t>Le 1</w:t>
      </w:r>
      <w:r w:rsidRPr="0050118D">
        <w:rPr>
          <w:szCs w:val="20"/>
          <w:vertAlign w:val="superscript"/>
        </w:rPr>
        <w:t>er</w:t>
      </w:r>
      <w:r>
        <w:rPr>
          <w:szCs w:val="20"/>
        </w:rPr>
        <w:t xml:space="preserve"> juin 2022, la Loi sur la langue officielle et commune du Québec, le français (loi 14) a été sanctionnée et a ainsi modifié la Charte de la langue française (ci-après désignée la « Charte »).</w:t>
      </w:r>
    </w:p>
    <w:p w14:paraId="1C21EB0B" w14:textId="77777777" w:rsidR="009F66BE" w:rsidRDefault="009F66BE" w:rsidP="0050118D">
      <w:pPr>
        <w:spacing w:after="0"/>
        <w:jc w:val="both"/>
        <w:rPr>
          <w:szCs w:val="20"/>
        </w:rPr>
      </w:pPr>
    </w:p>
    <w:p w14:paraId="0B7CF427" w14:textId="05C450DA" w:rsidR="009F66BE" w:rsidRDefault="009F66BE" w:rsidP="0050118D">
      <w:pPr>
        <w:spacing w:after="0"/>
        <w:jc w:val="both"/>
        <w:rPr>
          <w:szCs w:val="20"/>
        </w:rPr>
      </w:pPr>
      <w:r>
        <w:rPr>
          <w:szCs w:val="20"/>
        </w:rPr>
        <w:t>La Charte de la langue française prévoit que chaque organisme de l’Administration assujetti à la Politique linguistique de l’État adopte une directive précisant la nature des situations dans lesquelles il entente utiliser une langue autre que le français dans les cas permis par la loi (Chapitre C-11 Charte de la langue française Article 29.15).</w:t>
      </w:r>
    </w:p>
    <w:p w14:paraId="5FAB4CEB" w14:textId="77777777" w:rsidR="009F66BE" w:rsidRDefault="009F66BE" w:rsidP="0050118D">
      <w:pPr>
        <w:spacing w:after="0"/>
        <w:jc w:val="both"/>
        <w:rPr>
          <w:szCs w:val="20"/>
        </w:rPr>
      </w:pPr>
    </w:p>
    <w:p w14:paraId="68DC4911" w14:textId="26A2B17E" w:rsidR="009F66BE" w:rsidRDefault="009F66BE" w:rsidP="0050118D">
      <w:pPr>
        <w:spacing w:after="0"/>
        <w:jc w:val="both"/>
        <w:rPr>
          <w:szCs w:val="20"/>
        </w:rPr>
      </w:pPr>
      <w:r>
        <w:rPr>
          <w:szCs w:val="20"/>
        </w:rPr>
        <w:t>La Municipalité de Saint-Ferdinand, à titre d’organisme municipal, doit, conformément aux dispositions de l’article 29.11 de la Charte, adopter une directive dictant les règles de conduite applicables en matière linguistique au sein de son organisation et les exceptions admissibles.  La présente directive s’appuie sur le cadre juridique établi par la Charte et décrit les situations où une autre langue que le français peut être utilisée par la Municipalité.</w:t>
      </w:r>
    </w:p>
    <w:p w14:paraId="2B675143" w14:textId="77777777" w:rsidR="009F66BE" w:rsidRDefault="009F66BE" w:rsidP="0050118D">
      <w:pPr>
        <w:spacing w:after="0"/>
        <w:jc w:val="both"/>
        <w:rPr>
          <w:szCs w:val="20"/>
        </w:rPr>
      </w:pPr>
    </w:p>
    <w:p w14:paraId="20A6F4B7" w14:textId="2FC1697A" w:rsidR="009F66BE" w:rsidRDefault="009F66BE" w:rsidP="0050118D">
      <w:pPr>
        <w:spacing w:after="0"/>
        <w:jc w:val="both"/>
        <w:rPr>
          <w:szCs w:val="20"/>
        </w:rPr>
      </w:pPr>
      <w:r>
        <w:rPr>
          <w:szCs w:val="20"/>
        </w:rPr>
        <w:t>Cette directive doit être approuvée par le Conseil de la Municipalité de Saint-Ferdinand suivant l’adoption par le Gouvernement de la Politique linguistique de l’État</w:t>
      </w:r>
      <w:r w:rsidR="00766B67">
        <w:rPr>
          <w:szCs w:val="20"/>
        </w:rPr>
        <w:t>.</w:t>
      </w:r>
    </w:p>
    <w:p w14:paraId="3192E6D0" w14:textId="77777777" w:rsidR="00766B67" w:rsidRDefault="00766B67" w:rsidP="0050118D">
      <w:pPr>
        <w:spacing w:after="0"/>
        <w:jc w:val="both"/>
        <w:rPr>
          <w:szCs w:val="20"/>
        </w:rPr>
      </w:pPr>
    </w:p>
    <w:p w14:paraId="7C8F6D00" w14:textId="77777777" w:rsidR="00766B67" w:rsidRDefault="00766B67" w:rsidP="0050118D">
      <w:pPr>
        <w:spacing w:after="0"/>
        <w:jc w:val="both"/>
        <w:rPr>
          <w:szCs w:val="20"/>
        </w:rPr>
      </w:pPr>
    </w:p>
    <w:p w14:paraId="604AACFB" w14:textId="6A19F164" w:rsidR="00766B67" w:rsidRDefault="00766B67" w:rsidP="0050118D">
      <w:pPr>
        <w:spacing w:after="0"/>
        <w:jc w:val="both"/>
        <w:rPr>
          <w:b/>
          <w:bCs/>
          <w:sz w:val="28"/>
          <w:szCs w:val="28"/>
        </w:rPr>
      </w:pPr>
      <w:r>
        <w:rPr>
          <w:b/>
          <w:bCs/>
          <w:sz w:val="28"/>
          <w:szCs w:val="28"/>
        </w:rPr>
        <w:t>2.</w:t>
      </w:r>
      <w:r>
        <w:rPr>
          <w:b/>
          <w:bCs/>
          <w:sz w:val="28"/>
          <w:szCs w:val="28"/>
        </w:rPr>
        <w:tab/>
        <w:t>OBJECTIFS</w:t>
      </w:r>
    </w:p>
    <w:p w14:paraId="5EAEA735" w14:textId="77777777" w:rsidR="00766B67" w:rsidRDefault="00766B67" w:rsidP="0050118D">
      <w:pPr>
        <w:spacing w:after="0"/>
        <w:jc w:val="both"/>
        <w:rPr>
          <w:b/>
          <w:bCs/>
          <w:sz w:val="28"/>
          <w:szCs w:val="28"/>
        </w:rPr>
      </w:pPr>
    </w:p>
    <w:p w14:paraId="6C5F91EB" w14:textId="4735C45C" w:rsidR="00766B67" w:rsidRDefault="00766B67" w:rsidP="0050118D">
      <w:pPr>
        <w:spacing w:after="0"/>
        <w:jc w:val="both"/>
        <w:rPr>
          <w:szCs w:val="20"/>
        </w:rPr>
      </w:pPr>
      <w:r>
        <w:rPr>
          <w:szCs w:val="20"/>
        </w:rPr>
        <w:t>L’objectif principal consiste à confirmer le statut du français comme seule langue officielle et commune du Québec afin de</w:t>
      </w:r>
      <w:r w:rsidR="00A136FE">
        <w:rPr>
          <w:szCs w:val="20"/>
        </w:rPr>
        <w:t> :</w:t>
      </w:r>
    </w:p>
    <w:p w14:paraId="3D8DC646" w14:textId="77777777" w:rsidR="00A136FE" w:rsidRDefault="00A136FE" w:rsidP="0050118D">
      <w:pPr>
        <w:spacing w:after="0"/>
        <w:jc w:val="both"/>
        <w:rPr>
          <w:szCs w:val="20"/>
        </w:rPr>
      </w:pPr>
    </w:p>
    <w:p w14:paraId="210BCFFC" w14:textId="4BFF6317" w:rsidR="00A136FE" w:rsidRDefault="00A136FE" w:rsidP="00A136FE">
      <w:pPr>
        <w:pStyle w:val="Paragraphedeliste"/>
        <w:numPr>
          <w:ilvl w:val="0"/>
          <w:numId w:val="3"/>
        </w:numPr>
        <w:spacing w:after="0"/>
        <w:jc w:val="both"/>
        <w:rPr>
          <w:szCs w:val="20"/>
        </w:rPr>
      </w:pPr>
      <w:r>
        <w:rPr>
          <w:szCs w:val="20"/>
        </w:rPr>
        <w:t>Faire du français une affaire d’État</w:t>
      </w:r>
    </w:p>
    <w:p w14:paraId="72730959" w14:textId="2F228D58" w:rsidR="00A136FE" w:rsidRDefault="00A136FE" w:rsidP="00A136FE">
      <w:pPr>
        <w:pStyle w:val="Paragraphedeliste"/>
        <w:numPr>
          <w:ilvl w:val="0"/>
          <w:numId w:val="3"/>
        </w:numPr>
        <w:spacing w:after="0"/>
        <w:jc w:val="both"/>
        <w:rPr>
          <w:szCs w:val="20"/>
        </w:rPr>
      </w:pPr>
      <w:r>
        <w:rPr>
          <w:szCs w:val="20"/>
        </w:rPr>
        <w:t>Placer le français au cœur des institutions québécoises</w:t>
      </w:r>
    </w:p>
    <w:p w14:paraId="08700E08" w14:textId="39513538" w:rsidR="00A136FE" w:rsidRDefault="00A136FE" w:rsidP="00A136FE">
      <w:pPr>
        <w:pStyle w:val="Paragraphedeliste"/>
        <w:numPr>
          <w:ilvl w:val="0"/>
          <w:numId w:val="3"/>
        </w:numPr>
        <w:spacing w:after="0"/>
        <w:jc w:val="both"/>
        <w:rPr>
          <w:szCs w:val="20"/>
        </w:rPr>
      </w:pPr>
      <w:r>
        <w:rPr>
          <w:szCs w:val="20"/>
        </w:rPr>
        <w:t>Assurer le droit de travailler en français</w:t>
      </w:r>
    </w:p>
    <w:p w14:paraId="78003FBF" w14:textId="7A967E22" w:rsidR="00A136FE" w:rsidRDefault="00A136FE" w:rsidP="00A136FE">
      <w:pPr>
        <w:pStyle w:val="Paragraphedeliste"/>
        <w:numPr>
          <w:ilvl w:val="0"/>
          <w:numId w:val="3"/>
        </w:numPr>
        <w:spacing w:after="0"/>
        <w:jc w:val="both"/>
        <w:rPr>
          <w:szCs w:val="20"/>
        </w:rPr>
      </w:pPr>
      <w:r>
        <w:rPr>
          <w:szCs w:val="20"/>
        </w:rPr>
        <w:t>Assurer le droit à une justice en français</w:t>
      </w:r>
    </w:p>
    <w:p w14:paraId="7ECCAFCF" w14:textId="216BA744" w:rsidR="00A136FE" w:rsidRDefault="00A136FE" w:rsidP="00A136FE">
      <w:pPr>
        <w:pStyle w:val="Paragraphedeliste"/>
        <w:numPr>
          <w:ilvl w:val="0"/>
          <w:numId w:val="3"/>
        </w:numPr>
        <w:spacing w:after="0"/>
        <w:jc w:val="both"/>
        <w:rPr>
          <w:szCs w:val="20"/>
        </w:rPr>
      </w:pPr>
      <w:r>
        <w:rPr>
          <w:szCs w:val="20"/>
        </w:rPr>
        <w:t>Rendre le français accessible à tous</w:t>
      </w:r>
    </w:p>
    <w:p w14:paraId="2DDBF208" w14:textId="3DD7C205" w:rsidR="00A136FE" w:rsidRDefault="00A136FE" w:rsidP="00A136FE">
      <w:pPr>
        <w:pStyle w:val="Paragraphedeliste"/>
        <w:numPr>
          <w:ilvl w:val="0"/>
          <w:numId w:val="3"/>
        </w:numPr>
        <w:spacing w:after="0"/>
        <w:jc w:val="both"/>
        <w:rPr>
          <w:szCs w:val="20"/>
        </w:rPr>
      </w:pPr>
      <w:r>
        <w:rPr>
          <w:szCs w:val="20"/>
        </w:rPr>
        <w:t>Afficher, acheter et vendre en français</w:t>
      </w:r>
    </w:p>
    <w:p w14:paraId="0723AB99" w14:textId="77777777" w:rsidR="00A136FE" w:rsidRDefault="00A136FE" w:rsidP="00A136FE">
      <w:pPr>
        <w:spacing w:after="0"/>
        <w:jc w:val="both"/>
        <w:rPr>
          <w:szCs w:val="20"/>
        </w:rPr>
      </w:pPr>
    </w:p>
    <w:p w14:paraId="37DB42B5" w14:textId="4A36860C" w:rsidR="00A136FE" w:rsidRDefault="00A136FE" w:rsidP="00A136FE">
      <w:pPr>
        <w:spacing w:after="0"/>
        <w:jc w:val="both"/>
        <w:rPr>
          <w:szCs w:val="20"/>
        </w:rPr>
      </w:pPr>
      <w:r>
        <w:rPr>
          <w:szCs w:val="20"/>
        </w:rPr>
        <w:t>La présente Directive se veut un encadrement de l’utilisation d’une langue autre que le français au sien de l’organisation municipale et plus spécifiquement, elle vise à :</w:t>
      </w:r>
    </w:p>
    <w:p w14:paraId="1E5FFC54" w14:textId="77777777" w:rsidR="00A136FE" w:rsidRDefault="00A136FE" w:rsidP="00A136FE">
      <w:pPr>
        <w:spacing w:after="0"/>
        <w:jc w:val="both"/>
        <w:rPr>
          <w:szCs w:val="20"/>
        </w:rPr>
      </w:pPr>
    </w:p>
    <w:p w14:paraId="6FA1176F" w14:textId="0AAACD6E" w:rsidR="00A136FE" w:rsidRDefault="00A136FE" w:rsidP="00A136FE">
      <w:pPr>
        <w:pStyle w:val="Paragraphedeliste"/>
        <w:numPr>
          <w:ilvl w:val="0"/>
          <w:numId w:val="4"/>
        </w:numPr>
        <w:spacing w:after="0"/>
        <w:jc w:val="both"/>
        <w:rPr>
          <w:szCs w:val="20"/>
        </w:rPr>
      </w:pPr>
      <w:r>
        <w:rPr>
          <w:szCs w:val="20"/>
        </w:rPr>
        <w:t>Informer le personnel relativement aux règles à suivre avant d’employer une autre langue que le français;</w:t>
      </w:r>
    </w:p>
    <w:p w14:paraId="39673CDB" w14:textId="0867518A" w:rsidR="00A136FE" w:rsidRDefault="00A136FE" w:rsidP="00A136FE">
      <w:pPr>
        <w:pStyle w:val="Paragraphedeliste"/>
        <w:numPr>
          <w:ilvl w:val="0"/>
          <w:numId w:val="4"/>
        </w:numPr>
        <w:spacing w:after="0"/>
        <w:jc w:val="both"/>
        <w:rPr>
          <w:szCs w:val="20"/>
        </w:rPr>
      </w:pPr>
      <w:r>
        <w:rPr>
          <w:szCs w:val="20"/>
        </w:rPr>
        <w:t>Préciser les lignes directrices relatives à l’utilisation d’une autre langue que le français au sein de l’organisation;</w:t>
      </w:r>
    </w:p>
    <w:p w14:paraId="381AA4EB" w14:textId="1C1FF805" w:rsidR="00A136FE" w:rsidRDefault="00A136FE" w:rsidP="00A136FE">
      <w:pPr>
        <w:pStyle w:val="Paragraphedeliste"/>
        <w:numPr>
          <w:ilvl w:val="0"/>
          <w:numId w:val="4"/>
        </w:numPr>
        <w:spacing w:after="0"/>
        <w:jc w:val="both"/>
        <w:rPr>
          <w:szCs w:val="20"/>
        </w:rPr>
      </w:pPr>
      <w:r>
        <w:rPr>
          <w:szCs w:val="20"/>
        </w:rPr>
        <w:t>Assurer la cohérence des pratiques au sein de l’organisation;</w:t>
      </w:r>
    </w:p>
    <w:p w14:paraId="25752B76" w14:textId="142D26F7" w:rsidR="00A136FE" w:rsidRDefault="00A136FE" w:rsidP="00A136FE">
      <w:pPr>
        <w:pStyle w:val="Paragraphedeliste"/>
        <w:numPr>
          <w:ilvl w:val="0"/>
          <w:numId w:val="4"/>
        </w:numPr>
        <w:spacing w:after="0"/>
        <w:jc w:val="both"/>
        <w:rPr>
          <w:szCs w:val="20"/>
        </w:rPr>
      </w:pPr>
      <w:r>
        <w:rPr>
          <w:szCs w:val="20"/>
        </w:rPr>
        <w:t>Assurer la conformité des organismes relativement à leur devoir d’exemplarité.</w:t>
      </w:r>
    </w:p>
    <w:p w14:paraId="64A3CA5B" w14:textId="77777777" w:rsidR="00A136FE" w:rsidRDefault="00A136FE" w:rsidP="00A136FE">
      <w:pPr>
        <w:spacing w:after="0"/>
        <w:jc w:val="both"/>
        <w:rPr>
          <w:szCs w:val="20"/>
        </w:rPr>
      </w:pPr>
    </w:p>
    <w:p w14:paraId="0860777E" w14:textId="77777777" w:rsidR="00A136FE" w:rsidRDefault="00A136FE" w:rsidP="00A136FE">
      <w:pPr>
        <w:spacing w:after="0"/>
        <w:jc w:val="both"/>
        <w:rPr>
          <w:szCs w:val="20"/>
        </w:rPr>
      </w:pPr>
    </w:p>
    <w:p w14:paraId="39F29CAC" w14:textId="125482A0" w:rsidR="00A136FE" w:rsidRDefault="00A136FE" w:rsidP="00A136FE">
      <w:pPr>
        <w:spacing w:after="0"/>
        <w:jc w:val="both"/>
        <w:rPr>
          <w:b/>
          <w:bCs/>
          <w:sz w:val="28"/>
          <w:szCs w:val="28"/>
        </w:rPr>
      </w:pPr>
      <w:r>
        <w:rPr>
          <w:b/>
          <w:bCs/>
          <w:sz w:val="28"/>
          <w:szCs w:val="28"/>
        </w:rPr>
        <w:lastRenderedPageBreak/>
        <w:t>3.</w:t>
      </w:r>
      <w:r>
        <w:rPr>
          <w:b/>
          <w:bCs/>
          <w:sz w:val="28"/>
          <w:szCs w:val="28"/>
        </w:rPr>
        <w:tab/>
        <w:t>CHAMP D’APPLICATION</w:t>
      </w:r>
    </w:p>
    <w:p w14:paraId="320DF2E0" w14:textId="77777777" w:rsidR="00A136FE" w:rsidRDefault="00A136FE" w:rsidP="00A136FE">
      <w:pPr>
        <w:spacing w:after="0"/>
        <w:jc w:val="both"/>
        <w:rPr>
          <w:szCs w:val="20"/>
        </w:rPr>
      </w:pPr>
    </w:p>
    <w:p w14:paraId="2B982B4B" w14:textId="768DD03C" w:rsidR="00A136FE" w:rsidRDefault="00A136FE" w:rsidP="00A136FE">
      <w:pPr>
        <w:spacing w:after="0"/>
        <w:jc w:val="both"/>
        <w:rPr>
          <w:szCs w:val="20"/>
        </w:rPr>
      </w:pPr>
      <w:r>
        <w:rPr>
          <w:szCs w:val="20"/>
        </w:rPr>
        <w:t>Cette Directive s’applique à tous les employés et fonctionnaires de la Municipalité, et ce peu importe leur statut d’emploi, qui entendent utiliser une autre langue que le français dans les situations exceptionnelles prévues dans la Charte et ses règlements.</w:t>
      </w:r>
    </w:p>
    <w:p w14:paraId="2AC688DB" w14:textId="77777777" w:rsidR="00A136FE" w:rsidRDefault="00A136FE" w:rsidP="00A136FE">
      <w:pPr>
        <w:spacing w:after="0"/>
        <w:jc w:val="both"/>
        <w:rPr>
          <w:szCs w:val="20"/>
        </w:rPr>
      </w:pPr>
    </w:p>
    <w:p w14:paraId="60783795" w14:textId="77777777" w:rsidR="00A136FE" w:rsidRDefault="00A136FE" w:rsidP="00A136FE">
      <w:pPr>
        <w:spacing w:after="0"/>
        <w:jc w:val="both"/>
        <w:rPr>
          <w:szCs w:val="20"/>
        </w:rPr>
      </w:pPr>
    </w:p>
    <w:p w14:paraId="38775A53" w14:textId="71943E7B" w:rsidR="00A136FE" w:rsidRDefault="00A136FE" w:rsidP="00A136FE">
      <w:pPr>
        <w:spacing w:after="0"/>
        <w:jc w:val="both"/>
        <w:rPr>
          <w:b/>
          <w:bCs/>
          <w:sz w:val="28"/>
          <w:szCs w:val="28"/>
        </w:rPr>
      </w:pPr>
      <w:r>
        <w:rPr>
          <w:b/>
          <w:bCs/>
          <w:sz w:val="28"/>
          <w:szCs w:val="28"/>
        </w:rPr>
        <w:t>4.</w:t>
      </w:r>
      <w:r>
        <w:rPr>
          <w:b/>
          <w:bCs/>
          <w:sz w:val="28"/>
          <w:szCs w:val="28"/>
        </w:rPr>
        <w:tab/>
        <w:t>CADRE DE RÉFÉRENCE LÉGALE</w:t>
      </w:r>
    </w:p>
    <w:p w14:paraId="01D631AE" w14:textId="77777777" w:rsidR="00A136FE" w:rsidRDefault="00A136FE" w:rsidP="00A136FE">
      <w:pPr>
        <w:spacing w:after="0"/>
        <w:jc w:val="both"/>
        <w:rPr>
          <w:szCs w:val="20"/>
        </w:rPr>
      </w:pPr>
    </w:p>
    <w:p w14:paraId="453F5CFD" w14:textId="6A0EBFF2" w:rsidR="00A136FE" w:rsidRDefault="00A136FE" w:rsidP="00A136FE">
      <w:pPr>
        <w:spacing w:after="0"/>
        <w:jc w:val="both"/>
        <w:rPr>
          <w:szCs w:val="20"/>
        </w:rPr>
      </w:pPr>
      <w:r>
        <w:rPr>
          <w:szCs w:val="20"/>
        </w:rPr>
        <w:t>Les règles suivantes encadrent l’application de la présente directive :</w:t>
      </w:r>
    </w:p>
    <w:p w14:paraId="72D75BE6" w14:textId="77777777" w:rsidR="00A136FE" w:rsidRDefault="00A136FE" w:rsidP="00A136FE">
      <w:pPr>
        <w:spacing w:after="0"/>
        <w:jc w:val="both"/>
        <w:rPr>
          <w:szCs w:val="20"/>
        </w:rPr>
      </w:pPr>
    </w:p>
    <w:p w14:paraId="14719C93" w14:textId="07ADE90E" w:rsidR="00A136FE" w:rsidRDefault="00A136FE" w:rsidP="00A136FE">
      <w:pPr>
        <w:pStyle w:val="Paragraphedeliste"/>
        <w:numPr>
          <w:ilvl w:val="0"/>
          <w:numId w:val="5"/>
        </w:numPr>
        <w:spacing w:after="0"/>
        <w:jc w:val="both"/>
        <w:rPr>
          <w:szCs w:val="20"/>
        </w:rPr>
      </w:pPr>
      <w:r>
        <w:rPr>
          <w:szCs w:val="20"/>
        </w:rPr>
        <w:t>La Charte de la langue française (chapitre C-11);</w:t>
      </w:r>
    </w:p>
    <w:p w14:paraId="6583B12C" w14:textId="6BB0066A" w:rsidR="00A136FE" w:rsidRDefault="00A136FE" w:rsidP="00A136FE">
      <w:pPr>
        <w:pStyle w:val="Paragraphedeliste"/>
        <w:numPr>
          <w:ilvl w:val="0"/>
          <w:numId w:val="5"/>
        </w:numPr>
        <w:spacing w:after="0"/>
        <w:jc w:val="both"/>
        <w:rPr>
          <w:szCs w:val="20"/>
        </w:rPr>
      </w:pPr>
      <w:r>
        <w:rPr>
          <w:szCs w:val="20"/>
        </w:rPr>
        <w:t>Les règlements pris en vertu de la Charte de la langue française;</w:t>
      </w:r>
    </w:p>
    <w:p w14:paraId="36682F62" w14:textId="27F40395" w:rsidR="00A136FE" w:rsidRDefault="00A136FE" w:rsidP="00A136FE">
      <w:pPr>
        <w:pStyle w:val="Paragraphedeliste"/>
        <w:numPr>
          <w:ilvl w:val="0"/>
          <w:numId w:val="5"/>
        </w:numPr>
        <w:spacing w:after="0"/>
        <w:jc w:val="both"/>
        <w:rPr>
          <w:szCs w:val="20"/>
        </w:rPr>
      </w:pPr>
      <w:r>
        <w:rPr>
          <w:szCs w:val="20"/>
        </w:rPr>
        <w:t xml:space="preserve">La </w:t>
      </w:r>
      <w:r w:rsidR="005C4639">
        <w:rPr>
          <w:szCs w:val="20"/>
        </w:rPr>
        <w:t>Loi sur la langue officielle et commune du Québec, le français (2022, c. 14);</w:t>
      </w:r>
    </w:p>
    <w:p w14:paraId="6DBD3A92" w14:textId="6CE2EE7C" w:rsidR="005C4639" w:rsidRDefault="005C4639" w:rsidP="00A136FE">
      <w:pPr>
        <w:pStyle w:val="Paragraphedeliste"/>
        <w:numPr>
          <w:ilvl w:val="0"/>
          <w:numId w:val="5"/>
        </w:numPr>
        <w:spacing w:after="0"/>
        <w:jc w:val="both"/>
        <w:rPr>
          <w:szCs w:val="20"/>
        </w:rPr>
      </w:pPr>
      <w:r>
        <w:rPr>
          <w:szCs w:val="20"/>
        </w:rPr>
        <w:t>La Politique linguistique de l’État;</w:t>
      </w:r>
    </w:p>
    <w:p w14:paraId="3FAA46C2" w14:textId="222DADB8" w:rsidR="005C4639" w:rsidRDefault="005C4639" w:rsidP="00A136FE">
      <w:pPr>
        <w:pStyle w:val="Paragraphedeliste"/>
        <w:numPr>
          <w:ilvl w:val="0"/>
          <w:numId w:val="5"/>
        </w:numPr>
        <w:spacing w:after="0"/>
        <w:jc w:val="both"/>
        <w:rPr>
          <w:szCs w:val="20"/>
        </w:rPr>
      </w:pPr>
      <w:r>
        <w:rPr>
          <w:szCs w:val="20"/>
        </w:rPr>
        <w:t>La Loi sur l’accès aux documents des organismes publics et sur la protection des renseignements personnels.</w:t>
      </w:r>
    </w:p>
    <w:p w14:paraId="17BF5B6B" w14:textId="77777777" w:rsidR="005C4639" w:rsidRDefault="005C4639" w:rsidP="005C4639">
      <w:pPr>
        <w:spacing w:after="0"/>
        <w:jc w:val="both"/>
        <w:rPr>
          <w:szCs w:val="20"/>
        </w:rPr>
      </w:pPr>
    </w:p>
    <w:p w14:paraId="6337E95F" w14:textId="77777777" w:rsidR="005C4639" w:rsidRDefault="005C4639" w:rsidP="005C4639">
      <w:pPr>
        <w:spacing w:after="0"/>
        <w:jc w:val="both"/>
        <w:rPr>
          <w:szCs w:val="20"/>
        </w:rPr>
      </w:pPr>
    </w:p>
    <w:p w14:paraId="018A160E" w14:textId="5AA0448F" w:rsidR="005C4639" w:rsidRDefault="005C4639" w:rsidP="005C4639">
      <w:pPr>
        <w:spacing w:after="0"/>
        <w:jc w:val="both"/>
        <w:rPr>
          <w:b/>
          <w:bCs/>
          <w:sz w:val="28"/>
          <w:szCs w:val="28"/>
        </w:rPr>
      </w:pPr>
      <w:r>
        <w:rPr>
          <w:b/>
          <w:bCs/>
          <w:sz w:val="28"/>
          <w:szCs w:val="28"/>
        </w:rPr>
        <w:t>5.</w:t>
      </w:r>
      <w:r>
        <w:rPr>
          <w:b/>
          <w:bCs/>
          <w:sz w:val="28"/>
          <w:szCs w:val="28"/>
        </w:rPr>
        <w:tab/>
        <w:t>PRINCIPES GÉNÉRAUX</w:t>
      </w:r>
    </w:p>
    <w:p w14:paraId="459F2A1F" w14:textId="77777777" w:rsidR="005C4639" w:rsidRDefault="005C4639" w:rsidP="005C4639">
      <w:pPr>
        <w:spacing w:after="0"/>
        <w:jc w:val="both"/>
        <w:rPr>
          <w:szCs w:val="20"/>
        </w:rPr>
      </w:pPr>
    </w:p>
    <w:p w14:paraId="2F356414" w14:textId="3840FA20" w:rsidR="005C4639" w:rsidRDefault="005C4639" w:rsidP="005C4639">
      <w:pPr>
        <w:spacing w:after="0"/>
        <w:jc w:val="both"/>
        <w:rPr>
          <w:szCs w:val="20"/>
        </w:rPr>
      </w:pPr>
      <w:r>
        <w:rPr>
          <w:szCs w:val="20"/>
        </w:rPr>
        <w:t>La Municipalité ayant un statut de ville unilingue francophone utilise exclusivement le français dans ses communications écrites et orales.  Afin de conserver notre patrimoine linguistique, l’utilisation de la langue française dans notre quotidien est donc primordiale.  Toutefois, la Charte et ses règlements prévoient des situations exceptionnelles où la Municipalité a la faculté d’utiliser une autre langue.</w:t>
      </w:r>
    </w:p>
    <w:p w14:paraId="37FAE925" w14:textId="77777777" w:rsidR="005C4639" w:rsidRDefault="005C4639" w:rsidP="005C4639">
      <w:pPr>
        <w:spacing w:after="0"/>
        <w:jc w:val="both"/>
        <w:rPr>
          <w:szCs w:val="20"/>
        </w:rPr>
      </w:pPr>
    </w:p>
    <w:p w14:paraId="34CFFD92" w14:textId="6F03236E" w:rsidR="005C4639" w:rsidRDefault="005C4639" w:rsidP="005C4639">
      <w:pPr>
        <w:spacing w:after="0"/>
        <w:jc w:val="both"/>
        <w:rPr>
          <w:szCs w:val="20"/>
        </w:rPr>
      </w:pPr>
      <w:r>
        <w:rPr>
          <w:szCs w:val="20"/>
        </w:rPr>
        <w:t>Ainsi l’un de ses services municipaux peut, dans ces situations et à certaines conditions, utiliser une autre langue que le français dans le cadre du déroulement de ses activités.  Le recours à une autre langue ne doit jamais être systématique.  Même lorsque la Municipalité dispose d’une faculté d’employer une autre langue, elle doit toujours utiliser le français dès qu’elle l’estime possible.</w:t>
      </w:r>
    </w:p>
    <w:p w14:paraId="6BC98C13" w14:textId="77777777" w:rsidR="005C4639" w:rsidRDefault="005C4639" w:rsidP="005C4639">
      <w:pPr>
        <w:spacing w:after="0"/>
        <w:jc w:val="both"/>
        <w:rPr>
          <w:szCs w:val="20"/>
        </w:rPr>
      </w:pPr>
    </w:p>
    <w:p w14:paraId="2A3C4ECC" w14:textId="77777777" w:rsidR="005C4639" w:rsidRDefault="005C4639" w:rsidP="005C4639">
      <w:pPr>
        <w:spacing w:after="0"/>
        <w:jc w:val="both"/>
        <w:rPr>
          <w:szCs w:val="20"/>
        </w:rPr>
      </w:pPr>
    </w:p>
    <w:p w14:paraId="4B838790" w14:textId="1E0E037C" w:rsidR="005C4639" w:rsidRDefault="005C4639" w:rsidP="005C4639">
      <w:pPr>
        <w:spacing w:after="0"/>
        <w:jc w:val="both"/>
        <w:rPr>
          <w:b/>
          <w:bCs/>
          <w:sz w:val="28"/>
          <w:szCs w:val="28"/>
        </w:rPr>
      </w:pPr>
      <w:r>
        <w:rPr>
          <w:b/>
          <w:bCs/>
          <w:sz w:val="28"/>
          <w:szCs w:val="28"/>
        </w:rPr>
        <w:t>6.</w:t>
      </w:r>
      <w:r>
        <w:rPr>
          <w:b/>
          <w:bCs/>
          <w:sz w:val="28"/>
          <w:szCs w:val="28"/>
        </w:rPr>
        <w:tab/>
        <w:t>MODALITÉS DE FONCTIONNEMENT</w:t>
      </w:r>
    </w:p>
    <w:p w14:paraId="489C06E5" w14:textId="77777777" w:rsidR="005C4639" w:rsidRDefault="005C4639" w:rsidP="005C4639">
      <w:pPr>
        <w:spacing w:after="0"/>
        <w:jc w:val="both"/>
        <w:rPr>
          <w:szCs w:val="20"/>
        </w:rPr>
      </w:pPr>
    </w:p>
    <w:p w14:paraId="7C755E3A" w14:textId="42A8E2AF" w:rsidR="005C4639" w:rsidRDefault="005C4639" w:rsidP="005C4639">
      <w:pPr>
        <w:spacing w:after="0"/>
        <w:jc w:val="both"/>
        <w:rPr>
          <w:szCs w:val="20"/>
        </w:rPr>
      </w:pPr>
      <w:r>
        <w:rPr>
          <w:szCs w:val="20"/>
        </w:rPr>
        <w:t>Avant d’employer une autre langue que le français, tout employé municipal s’assure, en le vérifiant au cas par cas, qu’il est dans une situation exceptionnelle prévue par la Charte ou par son cadre réglementaire.  Il peut en tout temps se référer à l’Émissaire de la langue française dans l’organisation.</w:t>
      </w:r>
    </w:p>
    <w:p w14:paraId="677779FB" w14:textId="77777777" w:rsidR="005C4639" w:rsidRDefault="005C4639" w:rsidP="005C4639">
      <w:pPr>
        <w:spacing w:after="0"/>
        <w:jc w:val="both"/>
        <w:rPr>
          <w:szCs w:val="20"/>
        </w:rPr>
      </w:pPr>
    </w:p>
    <w:p w14:paraId="35C4EA99" w14:textId="6BB7682B" w:rsidR="005C4639" w:rsidRDefault="005C4639" w:rsidP="005C4639">
      <w:pPr>
        <w:spacing w:after="0"/>
        <w:jc w:val="both"/>
        <w:rPr>
          <w:szCs w:val="20"/>
        </w:rPr>
      </w:pPr>
      <w:r>
        <w:rPr>
          <w:szCs w:val="20"/>
        </w:rPr>
        <w:t xml:space="preserve">Pour valider cette possibilité, la Municipalité doit demander aux personnes physiques qui souhaitent communiquer avec elle dans une autre langue que le français d’attester de bonne foi leur appartenance  à l’un des groupes visés par les exceptions et se trouvant dans une situation où </w:t>
      </w:r>
      <w:r>
        <w:rPr>
          <w:szCs w:val="20"/>
        </w:rPr>
        <w:lastRenderedPageBreak/>
        <w:t>l’utilisation</w:t>
      </w:r>
      <w:r w:rsidR="00703D57">
        <w:rPr>
          <w:szCs w:val="20"/>
        </w:rPr>
        <w:t xml:space="preserve"> d’une autre langue ou l’utilisation d’une autre langue en plus du français est permise par la Charte.  Voici quelques-unes des exceptions :</w:t>
      </w:r>
    </w:p>
    <w:p w14:paraId="63197005" w14:textId="77777777" w:rsidR="00703D57" w:rsidRDefault="00703D57" w:rsidP="005C4639">
      <w:pPr>
        <w:spacing w:after="0"/>
        <w:jc w:val="both"/>
        <w:rPr>
          <w:szCs w:val="20"/>
        </w:rPr>
      </w:pPr>
    </w:p>
    <w:p w14:paraId="1E74D5AA" w14:textId="38D8C81D" w:rsidR="00703D57" w:rsidRDefault="00703D57" w:rsidP="00703D57">
      <w:pPr>
        <w:pStyle w:val="Paragraphedeliste"/>
        <w:numPr>
          <w:ilvl w:val="0"/>
          <w:numId w:val="7"/>
        </w:numPr>
        <w:spacing w:after="0"/>
        <w:ind w:left="426"/>
        <w:jc w:val="both"/>
        <w:rPr>
          <w:b/>
          <w:bCs/>
          <w:szCs w:val="20"/>
        </w:rPr>
      </w:pPr>
      <w:r>
        <w:rPr>
          <w:b/>
          <w:bCs/>
          <w:szCs w:val="20"/>
        </w:rPr>
        <w:t>Personnes physiques visées par les exceptions</w:t>
      </w:r>
    </w:p>
    <w:p w14:paraId="61E5DA97" w14:textId="77777777" w:rsidR="00703D57" w:rsidRDefault="00703D57" w:rsidP="00703D57">
      <w:pPr>
        <w:pStyle w:val="Paragraphedeliste"/>
        <w:spacing w:after="0"/>
        <w:ind w:left="426"/>
        <w:jc w:val="both"/>
        <w:rPr>
          <w:b/>
          <w:bCs/>
          <w:szCs w:val="20"/>
        </w:rPr>
      </w:pPr>
    </w:p>
    <w:p w14:paraId="743FCFEA" w14:textId="601AA55D" w:rsidR="00703D57" w:rsidRDefault="00703D57" w:rsidP="00703D57">
      <w:pPr>
        <w:pStyle w:val="Paragraphedeliste"/>
        <w:numPr>
          <w:ilvl w:val="0"/>
          <w:numId w:val="8"/>
        </w:numPr>
        <w:spacing w:after="0"/>
        <w:jc w:val="both"/>
        <w:rPr>
          <w:b/>
          <w:bCs/>
          <w:szCs w:val="20"/>
        </w:rPr>
      </w:pPr>
      <w:r>
        <w:rPr>
          <w:b/>
          <w:bCs/>
          <w:szCs w:val="20"/>
        </w:rPr>
        <w:t>Personnes déclarées admissibles à recevoir l’enseignement en anglais</w:t>
      </w:r>
    </w:p>
    <w:p w14:paraId="2A72324A" w14:textId="0DD1D899" w:rsidR="00703D57" w:rsidRDefault="00703D57" w:rsidP="00703D57">
      <w:pPr>
        <w:pStyle w:val="Paragraphedeliste"/>
        <w:numPr>
          <w:ilvl w:val="0"/>
          <w:numId w:val="9"/>
        </w:numPr>
        <w:spacing w:after="0"/>
        <w:jc w:val="both"/>
        <w:rPr>
          <w:szCs w:val="20"/>
        </w:rPr>
      </w:pPr>
      <w:r>
        <w:rPr>
          <w:szCs w:val="20"/>
        </w:rPr>
        <w:t>Est admissible la personne qui s’est vu délivrer le document Déclaration d’admissibilité à recevoir l’enseignement en anglais du ministère de l’Éducation du Québec;</w:t>
      </w:r>
    </w:p>
    <w:p w14:paraId="315A4C84" w14:textId="758AEBE3" w:rsidR="00703D57" w:rsidRDefault="00703D57" w:rsidP="00703D57">
      <w:pPr>
        <w:pStyle w:val="Paragraphedeliste"/>
        <w:numPr>
          <w:ilvl w:val="0"/>
          <w:numId w:val="9"/>
        </w:numPr>
        <w:spacing w:after="0"/>
        <w:jc w:val="both"/>
        <w:rPr>
          <w:szCs w:val="20"/>
        </w:rPr>
      </w:pPr>
      <w:r>
        <w:rPr>
          <w:szCs w:val="20"/>
        </w:rPr>
        <w:t>S’applique seulement si la personne admissible en fait expressément la demande;</w:t>
      </w:r>
    </w:p>
    <w:p w14:paraId="20177A54" w14:textId="2D7C32AC" w:rsidR="00703D57" w:rsidRDefault="00703D57" w:rsidP="00703D57">
      <w:pPr>
        <w:pStyle w:val="Paragraphedeliste"/>
        <w:numPr>
          <w:ilvl w:val="0"/>
          <w:numId w:val="9"/>
        </w:numPr>
        <w:spacing w:after="0"/>
        <w:jc w:val="both"/>
        <w:rPr>
          <w:szCs w:val="20"/>
        </w:rPr>
      </w:pPr>
      <w:r>
        <w:rPr>
          <w:szCs w:val="20"/>
        </w:rPr>
        <w:t>Ne s’applique pas aux autorisations temporaires.</w:t>
      </w:r>
    </w:p>
    <w:p w14:paraId="54EF2111" w14:textId="77777777" w:rsidR="00703D57" w:rsidRDefault="00703D57" w:rsidP="00703D57">
      <w:pPr>
        <w:pStyle w:val="Paragraphedeliste"/>
        <w:spacing w:after="0"/>
        <w:ind w:left="1866"/>
        <w:jc w:val="both"/>
        <w:rPr>
          <w:szCs w:val="20"/>
        </w:rPr>
      </w:pPr>
    </w:p>
    <w:p w14:paraId="67CA9548" w14:textId="5DDF23C9" w:rsidR="00703D57" w:rsidRDefault="00703D57" w:rsidP="00703D57">
      <w:pPr>
        <w:spacing w:after="0"/>
        <w:ind w:left="851"/>
        <w:jc w:val="both"/>
        <w:rPr>
          <w:b/>
          <w:bCs/>
          <w:szCs w:val="20"/>
        </w:rPr>
      </w:pPr>
      <w:r>
        <w:rPr>
          <w:b/>
          <w:bCs/>
          <w:szCs w:val="20"/>
        </w:rPr>
        <w:t>b) Autochtones</w:t>
      </w:r>
    </w:p>
    <w:p w14:paraId="4822CC2D" w14:textId="77777777" w:rsidR="00703D57" w:rsidRDefault="00703D57" w:rsidP="00703D57">
      <w:pPr>
        <w:spacing w:after="0"/>
        <w:ind w:left="851"/>
        <w:jc w:val="both"/>
        <w:rPr>
          <w:b/>
          <w:bCs/>
          <w:szCs w:val="20"/>
        </w:rPr>
      </w:pPr>
    </w:p>
    <w:p w14:paraId="5FEA3B8B" w14:textId="616FF024" w:rsidR="00703D57" w:rsidRDefault="00703D57" w:rsidP="00703D57">
      <w:pPr>
        <w:spacing w:after="0"/>
        <w:ind w:left="851"/>
        <w:jc w:val="both"/>
        <w:rPr>
          <w:b/>
          <w:bCs/>
          <w:szCs w:val="20"/>
        </w:rPr>
      </w:pPr>
      <w:r>
        <w:rPr>
          <w:b/>
          <w:bCs/>
          <w:szCs w:val="20"/>
        </w:rPr>
        <w:t>c) Personnes immigrantes</w:t>
      </w:r>
    </w:p>
    <w:p w14:paraId="5D6DFB25" w14:textId="3A9A42F2" w:rsidR="00703D57" w:rsidRDefault="00703D57" w:rsidP="00703D57">
      <w:pPr>
        <w:pStyle w:val="Paragraphedeliste"/>
        <w:numPr>
          <w:ilvl w:val="0"/>
          <w:numId w:val="10"/>
        </w:numPr>
        <w:spacing w:after="0"/>
        <w:ind w:left="1843"/>
        <w:jc w:val="both"/>
        <w:rPr>
          <w:szCs w:val="20"/>
        </w:rPr>
      </w:pPr>
      <w:r>
        <w:rPr>
          <w:szCs w:val="20"/>
        </w:rPr>
        <w:t>S’applique pour fournir aux personnes immigrantes des services pour l’accueil au sein de la société québécoise;</w:t>
      </w:r>
    </w:p>
    <w:p w14:paraId="6746DDE1" w14:textId="17C941ED" w:rsidR="00703D57" w:rsidRDefault="00703D57" w:rsidP="00703D57">
      <w:pPr>
        <w:pStyle w:val="Paragraphedeliste"/>
        <w:numPr>
          <w:ilvl w:val="0"/>
          <w:numId w:val="10"/>
        </w:numPr>
        <w:spacing w:after="0"/>
        <w:ind w:left="1843"/>
        <w:jc w:val="both"/>
        <w:rPr>
          <w:szCs w:val="20"/>
        </w:rPr>
      </w:pPr>
      <w:r>
        <w:rPr>
          <w:b/>
          <w:bCs/>
          <w:szCs w:val="20"/>
        </w:rPr>
        <w:t>Ne s’applique que durant les six mois suivants l’arrivée de la personne immigrante au Québec.</w:t>
      </w:r>
      <w:r>
        <w:rPr>
          <w:szCs w:val="20"/>
        </w:rPr>
        <w:t xml:space="preserve">  Par la suite, la Municipalité doit utiliser exclusivement le français en prenant les mesures nécessaires.</w:t>
      </w:r>
    </w:p>
    <w:p w14:paraId="4E056A42" w14:textId="77777777" w:rsidR="000F08C1" w:rsidRDefault="000F08C1" w:rsidP="000F08C1">
      <w:pPr>
        <w:spacing w:after="0"/>
        <w:jc w:val="both"/>
        <w:rPr>
          <w:szCs w:val="20"/>
        </w:rPr>
      </w:pPr>
    </w:p>
    <w:p w14:paraId="612956CC" w14:textId="40523CC0" w:rsidR="000F08C1" w:rsidRDefault="000F08C1" w:rsidP="000F08C1">
      <w:pPr>
        <w:spacing w:after="0"/>
        <w:jc w:val="both"/>
        <w:rPr>
          <w:szCs w:val="20"/>
        </w:rPr>
      </w:pPr>
      <w:r>
        <w:rPr>
          <w:szCs w:val="20"/>
        </w:rPr>
        <w:t>Toutefois, dans certaines situations, la Charte accorde à la Municipalité le droit d’utiliser une autre langue que le français.  Ainsi, lorsque la Charte et ses règlements le permettent spécifiquement, la Municipalité peut, si elle l’estime nécessaire, communiquer dans une autre langue.</w:t>
      </w:r>
    </w:p>
    <w:p w14:paraId="1F384E5F" w14:textId="77777777" w:rsidR="000F08C1" w:rsidRDefault="000F08C1" w:rsidP="000F08C1">
      <w:pPr>
        <w:spacing w:after="0"/>
        <w:jc w:val="both"/>
        <w:rPr>
          <w:szCs w:val="20"/>
        </w:rPr>
      </w:pPr>
    </w:p>
    <w:p w14:paraId="39ED7055" w14:textId="597203D2" w:rsidR="000F08C1" w:rsidRDefault="000F08C1" w:rsidP="000F08C1">
      <w:pPr>
        <w:spacing w:after="0"/>
        <w:jc w:val="both"/>
        <w:rPr>
          <w:szCs w:val="20"/>
        </w:rPr>
      </w:pPr>
      <w:r>
        <w:rPr>
          <w:szCs w:val="20"/>
        </w:rPr>
        <w:t>Cela étant, l’existence de la possibilité d’utiliser une autre langue ne doit pas en entraîner une utilisation systématique.</w:t>
      </w:r>
    </w:p>
    <w:p w14:paraId="35576307" w14:textId="77777777" w:rsidR="000F08C1" w:rsidRDefault="000F08C1" w:rsidP="000F08C1">
      <w:pPr>
        <w:spacing w:after="0"/>
        <w:jc w:val="both"/>
        <w:rPr>
          <w:szCs w:val="20"/>
        </w:rPr>
      </w:pPr>
    </w:p>
    <w:p w14:paraId="40703C40" w14:textId="77777777" w:rsidR="000F08C1" w:rsidRDefault="000F08C1" w:rsidP="000F08C1">
      <w:pPr>
        <w:spacing w:after="0"/>
        <w:jc w:val="both"/>
        <w:rPr>
          <w:szCs w:val="20"/>
        </w:rPr>
      </w:pPr>
    </w:p>
    <w:p w14:paraId="7EF57232" w14:textId="2E03F12D" w:rsidR="000F08C1" w:rsidRDefault="000F08C1" w:rsidP="000F08C1">
      <w:pPr>
        <w:spacing w:after="0"/>
        <w:jc w:val="both"/>
        <w:rPr>
          <w:b/>
          <w:bCs/>
          <w:sz w:val="28"/>
          <w:szCs w:val="28"/>
        </w:rPr>
      </w:pPr>
      <w:r>
        <w:rPr>
          <w:b/>
          <w:bCs/>
          <w:sz w:val="28"/>
          <w:szCs w:val="28"/>
        </w:rPr>
        <w:t>7.</w:t>
      </w:r>
      <w:r>
        <w:rPr>
          <w:b/>
          <w:bCs/>
          <w:sz w:val="28"/>
          <w:szCs w:val="28"/>
        </w:rPr>
        <w:tab/>
        <w:t xml:space="preserve">SITUATIONS PARTICULIÈRES VISÉES PAR LES </w:t>
      </w:r>
    </w:p>
    <w:p w14:paraId="2389E6DE" w14:textId="48A6F2F3" w:rsidR="000F08C1" w:rsidRDefault="000F08C1" w:rsidP="000F08C1">
      <w:pPr>
        <w:spacing w:after="0"/>
        <w:jc w:val="both"/>
        <w:rPr>
          <w:b/>
          <w:bCs/>
          <w:sz w:val="28"/>
          <w:szCs w:val="28"/>
        </w:rPr>
      </w:pPr>
      <w:r>
        <w:rPr>
          <w:b/>
          <w:bCs/>
          <w:sz w:val="28"/>
          <w:szCs w:val="28"/>
        </w:rPr>
        <w:tab/>
        <w:t>EXCEPTIONS</w:t>
      </w:r>
    </w:p>
    <w:p w14:paraId="25C18717" w14:textId="77777777" w:rsidR="000F08C1" w:rsidRDefault="000F08C1" w:rsidP="000F08C1">
      <w:pPr>
        <w:spacing w:after="0"/>
        <w:jc w:val="both"/>
        <w:rPr>
          <w:b/>
          <w:bCs/>
          <w:szCs w:val="20"/>
        </w:rPr>
      </w:pPr>
    </w:p>
    <w:p w14:paraId="24917070" w14:textId="619198C3" w:rsidR="00842213" w:rsidRDefault="00842213" w:rsidP="000F08C1">
      <w:pPr>
        <w:spacing w:after="0"/>
        <w:jc w:val="both"/>
        <w:rPr>
          <w:b/>
          <w:bCs/>
          <w:szCs w:val="20"/>
        </w:rPr>
      </w:pPr>
      <w:r>
        <w:rPr>
          <w:b/>
          <w:bCs/>
          <w:szCs w:val="20"/>
        </w:rPr>
        <w:t>Les communications écrites et orales avec les personnes physiques et autres communications</w:t>
      </w:r>
    </w:p>
    <w:p w14:paraId="7CB3C15F" w14:textId="77777777" w:rsidR="00842213" w:rsidRDefault="00842213" w:rsidP="000F08C1">
      <w:pPr>
        <w:spacing w:after="0"/>
        <w:jc w:val="both"/>
        <w:rPr>
          <w:b/>
          <w:bCs/>
          <w:szCs w:val="20"/>
        </w:rPr>
      </w:pPr>
    </w:p>
    <w:p w14:paraId="1B586175" w14:textId="7C966EF4" w:rsidR="00842213" w:rsidRDefault="00842213" w:rsidP="00842213">
      <w:pPr>
        <w:spacing w:after="0"/>
        <w:jc w:val="both"/>
        <w:rPr>
          <w:b/>
          <w:bCs/>
          <w:szCs w:val="20"/>
        </w:rPr>
      </w:pPr>
      <w:r>
        <w:rPr>
          <w:b/>
          <w:bCs/>
          <w:szCs w:val="20"/>
        </w:rPr>
        <w:t>1)</w:t>
      </w:r>
      <w:r>
        <w:rPr>
          <w:b/>
          <w:bCs/>
          <w:szCs w:val="20"/>
        </w:rPr>
        <w:tab/>
        <w:t>Lorsque la sécurité publique l’exige (Charte de la langue française</w:t>
      </w:r>
    </w:p>
    <w:p w14:paraId="06E7F2BB" w14:textId="0B57A74F" w:rsidR="00842213" w:rsidRDefault="00842213" w:rsidP="00842213">
      <w:pPr>
        <w:spacing w:after="0"/>
        <w:jc w:val="both"/>
        <w:rPr>
          <w:b/>
          <w:bCs/>
          <w:szCs w:val="20"/>
        </w:rPr>
      </w:pPr>
      <w:r>
        <w:rPr>
          <w:b/>
          <w:bCs/>
          <w:szCs w:val="20"/>
        </w:rPr>
        <w:tab/>
        <w:t>22.3)</w:t>
      </w:r>
    </w:p>
    <w:p w14:paraId="4FECE1A1" w14:textId="2A23A9CF" w:rsidR="00842213" w:rsidRDefault="00842213" w:rsidP="00842213">
      <w:pPr>
        <w:spacing w:after="0"/>
        <w:ind w:left="709"/>
        <w:jc w:val="both"/>
        <w:rPr>
          <w:szCs w:val="20"/>
        </w:rPr>
      </w:pPr>
      <w:r>
        <w:rPr>
          <w:szCs w:val="20"/>
        </w:rPr>
        <w:t>L’organisation peut utiliser une autre langue, en plus de la langue officielle, dans ses communications lorsque la sécurité publique l’exige.</w:t>
      </w:r>
    </w:p>
    <w:p w14:paraId="7DAF075F" w14:textId="77777777" w:rsidR="00842213" w:rsidRDefault="00842213" w:rsidP="00842213">
      <w:pPr>
        <w:spacing w:after="0"/>
        <w:ind w:left="709"/>
        <w:jc w:val="both"/>
        <w:rPr>
          <w:szCs w:val="20"/>
        </w:rPr>
      </w:pPr>
    </w:p>
    <w:p w14:paraId="1CDD5CA1" w14:textId="238D2763" w:rsidR="00842213" w:rsidRDefault="00842213" w:rsidP="00842213">
      <w:pPr>
        <w:spacing w:after="0"/>
        <w:ind w:left="709"/>
        <w:jc w:val="both"/>
        <w:rPr>
          <w:b/>
          <w:bCs/>
          <w:szCs w:val="20"/>
        </w:rPr>
      </w:pPr>
      <w:r>
        <w:rPr>
          <w:b/>
          <w:bCs/>
          <w:szCs w:val="20"/>
        </w:rPr>
        <w:t xml:space="preserve">a) Dans quels cas, dans quelles circonstances, dans quelles </w:t>
      </w:r>
    </w:p>
    <w:p w14:paraId="432A23B0" w14:textId="154F376D" w:rsidR="00842213" w:rsidRDefault="00842213" w:rsidP="00842213">
      <w:pPr>
        <w:spacing w:after="0"/>
        <w:ind w:left="709"/>
        <w:jc w:val="both"/>
        <w:rPr>
          <w:b/>
          <w:bCs/>
          <w:szCs w:val="20"/>
        </w:rPr>
      </w:pPr>
      <w:r>
        <w:rPr>
          <w:b/>
          <w:bCs/>
          <w:szCs w:val="20"/>
        </w:rPr>
        <w:t xml:space="preserve">   situations et pour quelles fins l’organisme entend-il utiliser</w:t>
      </w:r>
    </w:p>
    <w:p w14:paraId="062EE284" w14:textId="659E13DE" w:rsidR="00842213" w:rsidRDefault="00842213" w:rsidP="00842213">
      <w:pPr>
        <w:spacing w:after="0"/>
        <w:ind w:left="709"/>
        <w:jc w:val="both"/>
        <w:rPr>
          <w:b/>
          <w:bCs/>
          <w:szCs w:val="20"/>
        </w:rPr>
      </w:pPr>
      <w:r>
        <w:rPr>
          <w:b/>
          <w:bCs/>
          <w:szCs w:val="20"/>
        </w:rPr>
        <w:t xml:space="preserve">   une autre langue que le français?</w:t>
      </w:r>
    </w:p>
    <w:p w14:paraId="018BCF24" w14:textId="77A2324A" w:rsidR="00842213" w:rsidRDefault="00842213" w:rsidP="00842213">
      <w:pPr>
        <w:spacing w:after="0"/>
        <w:ind w:left="709"/>
        <w:jc w:val="both"/>
        <w:rPr>
          <w:szCs w:val="20"/>
        </w:rPr>
      </w:pPr>
      <w:r>
        <w:rPr>
          <w:b/>
          <w:bCs/>
          <w:szCs w:val="20"/>
        </w:rPr>
        <w:t xml:space="preserve">   </w:t>
      </w:r>
      <w:r>
        <w:rPr>
          <w:szCs w:val="20"/>
        </w:rPr>
        <w:t xml:space="preserve">En cas d’interventions liées à l’application du plan de mesures </w:t>
      </w:r>
    </w:p>
    <w:p w14:paraId="7EB36AE9" w14:textId="0AE9B326" w:rsidR="00842213" w:rsidRDefault="00842213" w:rsidP="00842213">
      <w:pPr>
        <w:spacing w:after="0"/>
        <w:ind w:left="709"/>
        <w:jc w:val="both"/>
        <w:rPr>
          <w:szCs w:val="20"/>
        </w:rPr>
      </w:pPr>
      <w:r>
        <w:rPr>
          <w:szCs w:val="20"/>
        </w:rPr>
        <w:lastRenderedPageBreak/>
        <w:t xml:space="preserve">  d’urgence.  </w:t>
      </w:r>
      <w:r w:rsidR="00C15B40">
        <w:rPr>
          <w:szCs w:val="20"/>
        </w:rPr>
        <w:t xml:space="preserve">Pour fins d’une communication efficace et rapide avec </w:t>
      </w:r>
    </w:p>
    <w:p w14:paraId="55DE5B81" w14:textId="3A8FFB61" w:rsidR="00C15B40" w:rsidRDefault="00C15B40" w:rsidP="00842213">
      <w:pPr>
        <w:spacing w:after="0"/>
        <w:ind w:left="709"/>
        <w:jc w:val="both"/>
        <w:rPr>
          <w:szCs w:val="20"/>
        </w:rPr>
      </w:pPr>
      <w:r>
        <w:rPr>
          <w:szCs w:val="20"/>
        </w:rPr>
        <w:t xml:space="preserve">  les citoyens.</w:t>
      </w:r>
    </w:p>
    <w:p w14:paraId="125A6C11" w14:textId="77777777" w:rsidR="00C15B40" w:rsidRDefault="00C15B40" w:rsidP="00842213">
      <w:pPr>
        <w:spacing w:after="0"/>
        <w:ind w:left="709"/>
        <w:jc w:val="both"/>
        <w:rPr>
          <w:szCs w:val="20"/>
        </w:rPr>
      </w:pPr>
    </w:p>
    <w:p w14:paraId="515DEDFF" w14:textId="5CEC0671" w:rsidR="00C15B40" w:rsidRDefault="00C15B40" w:rsidP="00C15B40">
      <w:pPr>
        <w:spacing w:after="0"/>
        <w:jc w:val="both"/>
        <w:rPr>
          <w:b/>
          <w:bCs/>
          <w:szCs w:val="20"/>
        </w:rPr>
      </w:pPr>
      <w:r>
        <w:rPr>
          <w:b/>
          <w:bCs/>
          <w:szCs w:val="20"/>
        </w:rPr>
        <w:t xml:space="preserve">    b)  Quelles mesures ou instructions mises en place par l’organisme</w:t>
      </w:r>
    </w:p>
    <w:p w14:paraId="13B3D4DF" w14:textId="06051648" w:rsidR="00C15B40" w:rsidRDefault="00C15B40" w:rsidP="00C15B40">
      <w:pPr>
        <w:spacing w:after="0"/>
        <w:ind w:left="993"/>
        <w:jc w:val="both"/>
        <w:rPr>
          <w:b/>
          <w:bCs/>
          <w:szCs w:val="20"/>
        </w:rPr>
      </w:pPr>
      <w:r>
        <w:rPr>
          <w:b/>
          <w:bCs/>
          <w:szCs w:val="20"/>
        </w:rPr>
        <w:t>doivent être respectées avant qu’une autre langue que le français</w:t>
      </w:r>
    </w:p>
    <w:p w14:paraId="5726C89D" w14:textId="2C8119F1" w:rsidR="00C15B40" w:rsidRDefault="00C15B40" w:rsidP="00C15B40">
      <w:pPr>
        <w:spacing w:after="0"/>
        <w:ind w:left="993"/>
        <w:jc w:val="both"/>
        <w:rPr>
          <w:b/>
          <w:bCs/>
          <w:szCs w:val="20"/>
        </w:rPr>
      </w:pPr>
      <w:r>
        <w:rPr>
          <w:b/>
          <w:bCs/>
          <w:szCs w:val="20"/>
        </w:rPr>
        <w:t>puisse être utilisée?</w:t>
      </w:r>
    </w:p>
    <w:p w14:paraId="257B8B5E" w14:textId="1ECEE5B4" w:rsidR="00C15B40" w:rsidRDefault="00C15B40" w:rsidP="00C15B40">
      <w:pPr>
        <w:spacing w:after="0"/>
        <w:ind w:left="993"/>
        <w:jc w:val="both"/>
        <w:rPr>
          <w:szCs w:val="20"/>
        </w:rPr>
      </w:pPr>
      <w:r>
        <w:rPr>
          <w:szCs w:val="20"/>
        </w:rPr>
        <w:t>Les interventions seront, à priori, effectuées dans la langue officielle.  Advenant le cas où le citoyen n’est pas en mesure de comprendre, et, dans la mesure oût l’intervenant peut s’exprimer dans une autre langue que le français, le recours à une autre langue que la langue officielle est permis et souhaité.</w:t>
      </w:r>
    </w:p>
    <w:p w14:paraId="392C5EDF" w14:textId="77777777" w:rsidR="00C15B40" w:rsidRDefault="00C15B40" w:rsidP="00C15B40">
      <w:pPr>
        <w:spacing w:after="0"/>
        <w:jc w:val="both"/>
        <w:rPr>
          <w:szCs w:val="20"/>
        </w:rPr>
      </w:pPr>
    </w:p>
    <w:p w14:paraId="73CF3EA1" w14:textId="70A2A81D" w:rsidR="00C15B40" w:rsidRDefault="00C15B40" w:rsidP="00C15B40">
      <w:pPr>
        <w:spacing w:after="0"/>
        <w:jc w:val="both"/>
        <w:rPr>
          <w:b/>
          <w:bCs/>
          <w:szCs w:val="20"/>
        </w:rPr>
      </w:pPr>
      <w:r>
        <w:rPr>
          <w:b/>
          <w:bCs/>
          <w:szCs w:val="20"/>
        </w:rPr>
        <w:t>2)</w:t>
      </w:r>
      <w:r>
        <w:rPr>
          <w:b/>
          <w:bCs/>
          <w:szCs w:val="20"/>
        </w:rPr>
        <w:tab/>
        <w:t>Autres situations d’exception</w:t>
      </w:r>
    </w:p>
    <w:p w14:paraId="5CE8B695" w14:textId="77777777" w:rsidR="00C15B40" w:rsidRDefault="00C15B40" w:rsidP="00C15B40">
      <w:pPr>
        <w:spacing w:after="0"/>
        <w:jc w:val="both"/>
        <w:rPr>
          <w:b/>
          <w:bCs/>
          <w:szCs w:val="20"/>
        </w:rPr>
      </w:pPr>
    </w:p>
    <w:p w14:paraId="1FFC5CD0" w14:textId="158592B3" w:rsidR="00AC1F59" w:rsidRDefault="00C15B40" w:rsidP="00AC1F59">
      <w:pPr>
        <w:spacing w:after="0"/>
        <w:ind w:left="426"/>
        <w:jc w:val="both"/>
        <w:rPr>
          <w:b/>
          <w:bCs/>
          <w:szCs w:val="20"/>
        </w:rPr>
      </w:pPr>
      <w:r>
        <w:rPr>
          <w:b/>
          <w:bCs/>
          <w:szCs w:val="20"/>
        </w:rPr>
        <w:t xml:space="preserve">a) </w:t>
      </w:r>
      <w:r w:rsidR="00AC1F59">
        <w:rPr>
          <w:b/>
          <w:bCs/>
          <w:szCs w:val="20"/>
        </w:rPr>
        <w:t xml:space="preserve">  </w:t>
      </w:r>
      <w:r>
        <w:rPr>
          <w:b/>
          <w:bCs/>
          <w:szCs w:val="20"/>
        </w:rPr>
        <w:t>Dans quels cas, dans quelles circonstances, dans quelles</w:t>
      </w:r>
    </w:p>
    <w:p w14:paraId="02A27DCD" w14:textId="37C13441" w:rsidR="00C15B40" w:rsidRDefault="00C15B40" w:rsidP="00AC1F59">
      <w:pPr>
        <w:spacing w:after="0"/>
        <w:ind w:left="993"/>
        <w:jc w:val="both"/>
        <w:rPr>
          <w:b/>
          <w:bCs/>
          <w:szCs w:val="20"/>
        </w:rPr>
      </w:pPr>
      <w:r>
        <w:rPr>
          <w:b/>
          <w:bCs/>
          <w:szCs w:val="20"/>
        </w:rPr>
        <w:t>situations et pour quelles fins l’organisme entend-il utiliser</w:t>
      </w:r>
    </w:p>
    <w:p w14:paraId="70F5E114" w14:textId="4059A555" w:rsidR="00C15B40" w:rsidRDefault="00C15B40" w:rsidP="00C15B40">
      <w:pPr>
        <w:spacing w:after="0"/>
        <w:ind w:left="567"/>
        <w:jc w:val="both"/>
        <w:rPr>
          <w:b/>
          <w:bCs/>
          <w:szCs w:val="20"/>
        </w:rPr>
      </w:pPr>
      <w:r>
        <w:rPr>
          <w:b/>
          <w:bCs/>
          <w:szCs w:val="20"/>
        </w:rPr>
        <w:t xml:space="preserve">   </w:t>
      </w:r>
      <w:r w:rsidR="00AC1F59">
        <w:rPr>
          <w:b/>
          <w:bCs/>
          <w:szCs w:val="20"/>
        </w:rPr>
        <w:t xml:space="preserve"> </w:t>
      </w:r>
      <w:r>
        <w:rPr>
          <w:b/>
          <w:bCs/>
          <w:szCs w:val="20"/>
        </w:rPr>
        <w:t>une autre langue que le français?</w:t>
      </w:r>
    </w:p>
    <w:p w14:paraId="33CE4903" w14:textId="750A2B05" w:rsidR="00C15B40" w:rsidRDefault="00887234" w:rsidP="00AC1F59">
      <w:pPr>
        <w:spacing w:after="0"/>
        <w:ind w:left="993"/>
        <w:jc w:val="both"/>
        <w:rPr>
          <w:szCs w:val="20"/>
        </w:rPr>
      </w:pPr>
      <w:r>
        <w:rPr>
          <w:szCs w:val="20"/>
        </w:rPr>
        <w:t xml:space="preserve">Dans le cas où un citoyen n’est pas en mesure de comprendre la </w:t>
      </w:r>
    </w:p>
    <w:p w14:paraId="118C3CC4" w14:textId="04E0358A" w:rsidR="00AC1F59" w:rsidRDefault="00AC1F59" w:rsidP="00AC1F59">
      <w:pPr>
        <w:spacing w:after="0"/>
        <w:ind w:left="993"/>
        <w:jc w:val="both"/>
        <w:rPr>
          <w:szCs w:val="20"/>
        </w:rPr>
      </w:pPr>
      <w:r>
        <w:rPr>
          <w:szCs w:val="20"/>
        </w:rPr>
        <w:t>Réglementation municipale et/ou le processus de taxation et/ou la prévention incendie.  Pour fins d’explication afin d’aider la compréhension citoyenne.</w:t>
      </w:r>
    </w:p>
    <w:p w14:paraId="0B271F9F" w14:textId="38E94489" w:rsidR="004703CE" w:rsidRDefault="004703CE" w:rsidP="004703CE">
      <w:pPr>
        <w:spacing w:after="0"/>
        <w:jc w:val="both"/>
        <w:rPr>
          <w:b/>
          <w:bCs/>
          <w:szCs w:val="20"/>
        </w:rPr>
      </w:pPr>
      <w:r>
        <w:rPr>
          <w:szCs w:val="20"/>
        </w:rPr>
        <w:t xml:space="preserve">    </w:t>
      </w:r>
    </w:p>
    <w:p w14:paraId="0BEB2005" w14:textId="1CBAB1C4" w:rsidR="004703CE" w:rsidRDefault="004703CE" w:rsidP="004703CE">
      <w:pPr>
        <w:spacing w:after="0"/>
        <w:jc w:val="both"/>
        <w:rPr>
          <w:b/>
          <w:bCs/>
          <w:szCs w:val="20"/>
        </w:rPr>
      </w:pPr>
      <w:r>
        <w:rPr>
          <w:b/>
          <w:bCs/>
          <w:szCs w:val="20"/>
        </w:rPr>
        <w:t xml:space="preserve">    b)  Quelles mesures ou instructions mises en place par l’organisme</w:t>
      </w:r>
    </w:p>
    <w:p w14:paraId="3F7B47AC" w14:textId="77777777" w:rsidR="004703CE" w:rsidRDefault="004703CE" w:rsidP="004703CE">
      <w:pPr>
        <w:spacing w:after="0"/>
        <w:ind w:left="993"/>
        <w:jc w:val="both"/>
        <w:rPr>
          <w:b/>
          <w:bCs/>
          <w:szCs w:val="20"/>
        </w:rPr>
      </w:pPr>
      <w:r>
        <w:rPr>
          <w:b/>
          <w:bCs/>
          <w:szCs w:val="20"/>
        </w:rPr>
        <w:t xml:space="preserve">doivent être respectées avant qu’une autre langue que le </w:t>
      </w:r>
    </w:p>
    <w:p w14:paraId="0767F1EE" w14:textId="77777777" w:rsidR="004703CE" w:rsidRDefault="004703CE" w:rsidP="004703CE">
      <w:pPr>
        <w:spacing w:after="0"/>
        <w:ind w:left="993"/>
        <w:jc w:val="both"/>
        <w:rPr>
          <w:b/>
          <w:bCs/>
          <w:szCs w:val="20"/>
        </w:rPr>
      </w:pPr>
      <w:r>
        <w:rPr>
          <w:b/>
          <w:bCs/>
          <w:szCs w:val="20"/>
        </w:rPr>
        <w:t>français puisse être utilisée?</w:t>
      </w:r>
    </w:p>
    <w:p w14:paraId="1CCAD4A9" w14:textId="77777777" w:rsidR="004703CE" w:rsidRDefault="004703CE" w:rsidP="004703CE">
      <w:pPr>
        <w:spacing w:after="0"/>
        <w:ind w:left="993"/>
        <w:jc w:val="both"/>
        <w:rPr>
          <w:szCs w:val="20"/>
        </w:rPr>
      </w:pPr>
      <w:r>
        <w:rPr>
          <w:szCs w:val="20"/>
        </w:rPr>
        <w:t>Les explications seront, à priori, effectuées dans la langue officielle.  Advenant le cas où le citoyen n’est pas en mesure de les comprendre, et, dans la mesure où l’employé peut s’exprimer dans une autre langue que le français, le recours à une autre langue que la langue officielle est permise.</w:t>
      </w:r>
    </w:p>
    <w:p w14:paraId="231F9941" w14:textId="77777777" w:rsidR="004703CE" w:rsidRDefault="004703CE" w:rsidP="004703CE">
      <w:pPr>
        <w:spacing w:after="0"/>
        <w:jc w:val="both"/>
        <w:rPr>
          <w:szCs w:val="20"/>
        </w:rPr>
      </w:pPr>
    </w:p>
    <w:p w14:paraId="06C9A163" w14:textId="77777777" w:rsidR="004703CE" w:rsidRDefault="004703CE" w:rsidP="004703CE">
      <w:pPr>
        <w:spacing w:after="0"/>
        <w:jc w:val="both"/>
        <w:rPr>
          <w:b/>
          <w:bCs/>
          <w:szCs w:val="20"/>
        </w:rPr>
      </w:pPr>
      <w:r>
        <w:rPr>
          <w:szCs w:val="20"/>
        </w:rPr>
        <w:t xml:space="preserve">    </w:t>
      </w:r>
      <w:r>
        <w:rPr>
          <w:b/>
          <w:bCs/>
          <w:szCs w:val="20"/>
        </w:rPr>
        <w:t>c)  Quels moyens sont pris pour éviter d’avoir recours à cette</w:t>
      </w:r>
    </w:p>
    <w:p w14:paraId="499E8150" w14:textId="77777777" w:rsidR="004703CE" w:rsidRDefault="004703CE" w:rsidP="004703CE">
      <w:pPr>
        <w:spacing w:after="0"/>
        <w:jc w:val="both"/>
        <w:rPr>
          <w:b/>
          <w:bCs/>
          <w:szCs w:val="20"/>
        </w:rPr>
      </w:pPr>
      <w:r>
        <w:rPr>
          <w:b/>
          <w:bCs/>
          <w:szCs w:val="20"/>
        </w:rPr>
        <w:t xml:space="preserve">        disposition de temporisation?</w:t>
      </w:r>
    </w:p>
    <w:p w14:paraId="3BB5C075" w14:textId="77777777" w:rsidR="00463A12" w:rsidRDefault="004703CE" w:rsidP="004703CE">
      <w:pPr>
        <w:spacing w:after="0"/>
        <w:ind w:left="993"/>
        <w:jc w:val="both"/>
        <w:rPr>
          <w:szCs w:val="20"/>
        </w:rPr>
      </w:pPr>
      <w:r>
        <w:rPr>
          <w:szCs w:val="20"/>
        </w:rPr>
        <w:t>Fournir les explications dans la langue officielle en priorité.</w:t>
      </w:r>
    </w:p>
    <w:p w14:paraId="113876A8" w14:textId="77777777" w:rsidR="00463A12" w:rsidRDefault="00463A12" w:rsidP="00463A12">
      <w:pPr>
        <w:spacing w:after="0"/>
        <w:jc w:val="both"/>
        <w:rPr>
          <w:szCs w:val="20"/>
        </w:rPr>
      </w:pPr>
    </w:p>
    <w:p w14:paraId="7C1EDF5B" w14:textId="77777777" w:rsidR="00463A12" w:rsidRDefault="00463A12" w:rsidP="00463A12">
      <w:pPr>
        <w:spacing w:after="0"/>
        <w:jc w:val="both"/>
        <w:rPr>
          <w:b/>
          <w:bCs/>
          <w:szCs w:val="20"/>
        </w:rPr>
      </w:pPr>
      <w:r>
        <w:rPr>
          <w:szCs w:val="20"/>
        </w:rPr>
        <w:t xml:space="preserve">    </w:t>
      </w:r>
      <w:r>
        <w:rPr>
          <w:b/>
          <w:bCs/>
          <w:szCs w:val="20"/>
        </w:rPr>
        <w:t xml:space="preserve">d)  Quelles mesures sont prévues par l’organisme pour ne plus avoir </w:t>
      </w:r>
    </w:p>
    <w:p w14:paraId="2EB26A2B" w14:textId="77777777" w:rsidR="00463A12" w:rsidRDefault="00463A12" w:rsidP="00463A12">
      <w:pPr>
        <w:spacing w:after="0"/>
        <w:jc w:val="both"/>
        <w:rPr>
          <w:b/>
          <w:bCs/>
          <w:szCs w:val="20"/>
        </w:rPr>
      </w:pPr>
      <w:r>
        <w:rPr>
          <w:b/>
          <w:bCs/>
          <w:szCs w:val="20"/>
        </w:rPr>
        <w:t xml:space="preserve">        recours à cette exception d’ici le 1</w:t>
      </w:r>
      <w:r w:rsidRPr="00463A12">
        <w:rPr>
          <w:b/>
          <w:bCs/>
          <w:szCs w:val="20"/>
          <w:vertAlign w:val="superscript"/>
        </w:rPr>
        <w:t>er</w:t>
      </w:r>
      <w:r>
        <w:rPr>
          <w:b/>
          <w:bCs/>
          <w:szCs w:val="20"/>
        </w:rPr>
        <w:t xml:space="preserve"> juin 2025?</w:t>
      </w:r>
    </w:p>
    <w:p w14:paraId="2C996E26" w14:textId="33908FA3" w:rsidR="004703CE" w:rsidRDefault="00463A12" w:rsidP="00463A12">
      <w:pPr>
        <w:spacing w:after="0"/>
        <w:ind w:left="993"/>
        <w:jc w:val="both"/>
        <w:rPr>
          <w:szCs w:val="20"/>
        </w:rPr>
      </w:pPr>
      <w:r>
        <w:rPr>
          <w:szCs w:val="20"/>
        </w:rPr>
        <w:t>Informer les citoyens ainsi que les employés de l’organisation de notre devoir d’appliquer la Charte de la langue française.</w:t>
      </w:r>
    </w:p>
    <w:p w14:paraId="6131BF2B" w14:textId="77777777" w:rsidR="00B816BF" w:rsidRDefault="00B816BF" w:rsidP="00463A12">
      <w:pPr>
        <w:spacing w:after="0"/>
        <w:ind w:left="993"/>
        <w:jc w:val="both"/>
        <w:rPr>
          <w:szCs w:val="20"/>
        </w:rPr>
      </w:pPr>
    </w:p>
    <w:p w14:paraId="5C1D9677" w14:textId="77777777" w:rsidR="00B816BF" w:rsidRDefault="00B816BF" w:rsidP="00463A12">
      <w:pPr>
        <w:spacing w:after="0"/>
        <w:ind w:left="993"/>
        <w:jc w:val="both"/>
        <w:rPr>
          <w:szCs w:val="20"/>
        </w:rPr>
      </w:pPr>
    </w:p>
    <w:p w14:paraId="1A278632" w14:textId="637DE162" w:rsidR="00B816BF" w:rsidRDefault="00B816BF" w:rsidP="00B816BF">
      <w:pPr>
        <w:spacing w:after="0"/>
        <w:jc w:val="both"/>
        <w:rPr>
          <w:b/>
          <w:bCs/>
          <w:sz w:val="28"/>
          <w:szCs w:val="28"/>
        </w:rPr>
      </w:pPr>
      <w:r>
        <w:rPr>
          <w:b/>
          <w:bCs/>
          <w:sz w:val="28"/>
          <w:szCs w:val="28"/>
        </w:rPr>
        <w:t>8.</w:t>
      </w:r>
      <w:r>
        <w:rPr>
          <w:b/>
          <w:bCs/>
          <w:sz w:val="28"/>
          <w:szCs w:val="28"/>
        </w:rPr>
        <w:tab/>
        <w:t>LANGUE D’EXÉCUTION DES CONTRATS</w:t>
      </w:r>
    </w:p>
    <w:p w14:paraId="7ABF9CAC" w14:textId="77777777" w:rsidR="00B816BF" w:rsidRDefault="00B816BF" w:rsidP="00B816BF">
      <w:pPr>
        <w:spacing w:after="0"/>
        <w:jc w:val="both"/>
        <w:rPr>
          <w:szCs w:val="20"/>
        </w:rPr>
      </w:pPr>
    </w:p>
    <w:p w14:paraId="3B8BAA0C" w14:textId="41E0BD3B" w:rsidR="00B816BF" w:rsidRDefault="00B816BF" w:rsidP="00B816BF">
      <w:pPr>
        <w:spacing w:after="0"/>
        <w:jc w:val="both"/>
        <w:rPr>
          <w:szCs w:val="20"/>
        </w:rPr>
      </w:pPr>
      <w:r>
        <w:rPr>
          <w:szCs w:val="20"/>
        </w:rPr>
        <w:t>Depuis le 1</w:t>
      </w:r>
      <w:r w:rsidRPr="00B816BF">
        <w:rPr>
          <w:szCs w:val="20"/>
          <w:vertAlign w:val="superscript"/>
        </w:rPr>
        <w:t>er</w:t>
      </w:r>
      <w:r>
        <w:rPr>
          <w:szCs w:val="20"/>
        </w:rPr>
        <w:t xml:space="preserve"> juin 2023, des exigences concernant la langue d’exécution du contrat sont en vigueur.  Ainsi, en vertu de l’article 21.11 de la Charte, lorsque la Municipalité obtient des services d’une personne morale ou d’une entreprise, elle doit requérir qu’ils soient rendus en français.</w:t>
      </w:r>
    </w:p>
    <w:p w14:paraId="52CE9A81" w14:textId="77777777" w:rsidR="00B816BF" w:rsidRDefault="00B816BF" w:rsidP="00B816BF">
      <w:pPr>
        <w:spacing w:after="0"/>
        <w:jc w:val="both"/>
        <w:rPr>
          <w:szCs w:val="20"/>
        </w:rPr>
      </w:pPr>
    </w:p>
    <w:p w14:paraId="1AB09E72" w14:textId="77777777" w:rsidR="00B816BF" w:rsidRDefault="00B816BF" w:rsidP="00B816BF">
      <w:pPr>
        <w:spacing w:after="0"/>
        <w:jc w:val="both"/>
        <w:rPr>
          <w:szCs w:val="20"/>
        </w:rPr>
      </w:pPr>
    </w:p>
    <w:p w14:paraId="1CF147C5" w14:textId="77777777" w:rsidR="00B816BF" w:rsidRDefault="00B816BF" w:rsidP="00B816BF">
      <w:pPr>
        <w:spacing w:after="0"/>
        <w:jc w:val="both"/>
        <w:rPr>
          <w:szCs w:val="20"/>
        </w:rPr>
      </w:pPr>
    </w:p>
    <w:p w14:paraId="122146E3" w14:textId="77777777" w:rsidR="00B816BF" w:rsidRDefault="00B816BF" w:rsidP="00B816BF">
      <w:pPr>
        <w:spacing w:after="0"/>
        <w:jc w:val="both"/>
        <w:rPr>
          <w:szCs w:val="20"/>
        </w:rPr>
      </w:pPr>
    </w:p>
    <w:p w14:paraId="3183A94F" w14:textId="77777777" w:rsidR="00B816BF" w:rsidRDefault="00B816BF" w:rsidP="00B816BF">
      <w:pPr>
        <w:spacing w:after="0"/>
        <w:jc w:val="both"/>
        <w:rPr>
          <w:szCs w:val="20"/>
        </w:rPr>
      </w:pPr>
    </w:p>
    <w:p w14:paraId="4816440A" w14:textId="4EC534DA" w:rsidR="00B816BF" w:rsidRDefault="00B816BF" w:rsidP="00B816BF">
      <w:pPr>
        <w:spacing w:after="0"/>
        <w:jc w:val="both"/>
        <w:rPr>
          <w:b/>
          <w:bCs/>
          <w:sz w:val="28"/>
          <w:szCs w:val="28"/>
        </w:rPr>
      </w:pPr>
      <w:r>
        <w:rPr>
          <w:b/>
          <w:bCs/>
          <w:sz w:val="28"/>
          <w:szCs w:val="28"/>
        </w:rPr>
        <w:lastRenderedPageBreak/>
        <w:t>9.</w:t>
      </w:r>
      <w:r>
        <w:rPr>
          <w:b/>
          <w:bCs/>
          <w:sz w:val="28"/>
          <w:szCs w:val="28"/>
        </w:rPr>
        <w:tab/>
        <w:t>MISE À JOUR DE LA DIRECTIVE</w:t>
      </w:r>
    </w:p>
    <w:p w14:paraId="76A0E62F" w14:textId="77777777" w:rsidR="00B816BF" w:rsidRDefault="00B816BF" w:rsidP="00B816BF">
      <w:pPr>
        <w:spacing w:after="0"/>
        <w:jc w:val="both"/>
        <w:rPr>
          <w:szCs w:val="20"/>
        </w:rPr>
      </w:pPr>
    </w:p>
    <w:p w14:paraId="7FA7E7FC" w14:textId="187D7D76" w:rsidR="00B816BF" w:rsidRDefault="00B816BF" w:rsidP="00B816BF">
      <w:pPr>
        <w:spacing w:after="0"/>
        <w:jc w:val="both"/>
        <w:rPr>
          <w:szCs w:val="20"/>
        </w:rPr>
      </w:pPr>
      <w:r>
        <w:rPr>
          <w:szCs w:val="20"/>
        </w:rPr>
        <w:t>La présente directive est mise à jour au moins tous les cinq ans.  Elle peut être révisée avant cette échéance notamment lorsque des changements apportés à la Charte ou de ses règlements doivent être pris en compte ou que des exigences supplémentaires sont jugées nécessaires.</w:t>
      </w:r>
    </w:p>
    <w:p w14:paraId="71385F2F" w14:textId="77777777" w:rsidR="00B816BF" w:rsidRDefault="00B816BF" w:rsidP="00B816BF">
      <w:pPr>
        <w:spacing w:after="0"/>
        <w:jc w:val="both"/>
        <w:rPr>
          <w:szCs w:val="20"/>
        </w:rPr>
      </w:pPr>
    </w:p>
    <w:p w14:paraId="5024C301" w14:textId="77777777" w:rsidR="00B816BF" w:rsidRDefault="00B816BF" w:rsidP="00B816BF">
      <w:pPr>
        <w:spacing w:after="0"/>
        <w:jc w:val="both"/>
        <w:rPr>
          <w:szCs w:val="20"/>
        </w:rPr>
      </w:pPr>
    </w:p>
    <w:p w14:paraId="6B179242" w14:textId="79A3F779" w:rsidR="00B816BF" w:rsidRDefault="00B816BF" w:rsidP="00B816BF">
      <w:pPr>
        <w:spacing w:after="0"/>
        <w:jc w:val="both"/>
        <w:rPr>
          <w:b/>
          <w:bCs/>
          <w:sz w:val="28"/>
          <w:szCs w:val="28"/>
        </w:rPr>
      </w:pPr>
      <w:r>
        <w:rPr>
          <w:b/>
          <w:bCs/>
          <w:sz w:val="28"/>
          <w:szCs w:val="28"/>
        </w:rPr>
        <w:t>10.</w:t>
      </w:r>
      <w:r>
        <w:rPr>
          <w:b/>
          <w:bCs/>
          <w:sz w:val="28"/>
          <w:szCs w:val="28"/>
        </w:rPr>
        <w:tab/>
        <w:t>ENTRÉE EN VIGUEUR</w:t>
      </w:r>
    </w:p>
    <w:p w14:paraId="6AB77489" w14:textId="77777777" w:rsidR="00B816BF" w:rsidRDefault="00B816BF" w:rsidP="00B816BF">
      <w:pPr>
        <w:spacing w:after="0"/>
        <w:jc w:val="both"/>
        <w:rPr>
          <w:szCs w:val="20"/>
        </w:rPr>
      </w:pPr>
    </w:p>
    <w:p w14:paraId="32AA05DC" w14:textId="520A1808" w:rsidR="00B816BF" w:rsidRPr="00B816BF" w:rsidRDefault="00B816BF" w:rsidP="00B816BF">
      <w:pPr>
        <w:spacing w:after="0"/>
        <w:jc w:val="both"/>
        <w:rPr>
          <w:szCs w:val="20"/>
        </w:rPr>
      </w:pPr>
      <w:r>
        <w:rPr>
          <w:szCs w:val="20"/>
        </w:rPr>
        <w:t>La présente Directive entre en vigueur le jour de son adoption par le Conseil municipal et ne peut être modifiée que par l’adoption d’une nouvelle résolution à cet effet.</w:t>
      </w:r>
    </w:p>
    <w:sectPr w:rsidR="00B816BF" w:rsidRPr="00B816BF" w:rsidSect="002E5DD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82E7" w14:textId="77777777" w:rsidR="005213EF" w:rsidRDefault="005213EF" w:rsidP="005213EF">
      <w:pPr>
        <w:spacing w:after="0" w:line="240" w:lineRule="auto"/>
      </w:pPr>
      <w:r>
        <w:separator/>
      </w:r>
    </w:p>
  </w:endnote>
  <w:endnote w:type="continuationSeparator" w:id="0">
    <w:p w14:paraId="59654FDB" w14:textId="77777777" w:rsidR="005213EF" w:rsidRDefault="005213EF" w:rsidP="0052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162F" w14:textId="77777777" w:rsidR="002E5DDF" w:rsidRDefault="002E5D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287774"/>
      <w:docPartObj>
        <w:docPartGallery w:val="Page Numbers (Bottom of Page)"/>
        <w:docPartUnique/>
      </w:docPartObj>
    </w:sdtPr>
    <w:sdtEndPr/>
    <w:sdtContent>
      <w:p w14:paraId="206D88FC" w14:textId="4F2CDC41" w:rsidR="002E5DDF" w:rsidRDefault="002E5DDF">
        <w:pPr>
          <w:pStyle w:val="Pieddepage"/>
          <w:jc w:val="right"/>
        </w:pPr>
        <w:r>
          <w:fldChar w:fldCharType="begin"/>
        </w:r>
        <w:r>
          <w:instrText>PAGE   \* MERGEFORMAT</w:instrText>
        </w:r>
        <w:r>
          <w:fldChar w:fldCharType="separate"/>
        </w:r>
        <w:r>
          <w:rPr>
            <w:lang w:val="fr-FR"/>
          </w:rPr>
          <w:t>2</w:t>
        </w:r>
        <w:r>
          <w:fldChar w:fldCharType="end"/>
        </w:r>
      </w:p>
    </w:sdtContent>
  </w:sdt>
  <w:p w14:paraId="472999EF" w14:textId="77777777" w:rsidR="002E5DDF" w:rsidRDefault="002E5D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326D" w14:textId="6335CD2B" w:rsidR="002E5DDF" w:rsidRDefault="002E5DDF">
    <w:pPr>
      <w:pStyle w:val="Pieddepage"/>
      <w:jc w:val="right"/>
    </w:pPr>
  </w:p>
  <w:p w14:paraId="35C4E44C" w14:textId="3DE9B471" w:rsidR="005213EF" w:rsidRDefault="005213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76D6" w14:textId="77777777" w:rsidR="005213EF" w:rsidRDefault="005213EF" w:rsidP="005213EF">
      <w:pPr>
        <w:spacing w:after="0" w:line="240" w:lineRule="auto"/>
      </w:pPr>
      <w:r>
        <w:separator/>
      </w:r>
    </w:p>
  </w:footnote>
  <w:footnote w:type="continuationSeparator" w:id="0">
    <w:p w14:paraId="70C81521" w14:textId="77777777" w:rsidR="005213EF" w:rsidRDefault="005213EF" w:rsidP="0052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5769" w14:textId="77777777" w:rsidR="002E5DDF" w:rsidRDefault="002E5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6BD2" w14:textId="77777777" w:rsidR="002E5DDF" w:rsidRDefault="002E5D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638" w14:textId="77777777" w:rsidR="002E5DDF" w:rsidRDefault="002E5D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2917"/>
    <w:multiLevelType w:val="hybridMultilevel"/>
    <w:tmpl w:val="1AA8114A"/>
    <w:lvl w:ilvl="0" w:tplc="0C0C0001">
      <w:start w:val="1"/>
      <w:numFmt w:val="bullet"/>
      <w:lvlText w:val=""/>
      <w:lvlJc w:val="left"/>
      <w:pPr>
        <w:ind w:left="1866" w:hanging="360"/>
      </w:pPr>
      <w:rPr>
        <w:rFonts w:ascii="Symbol" w:hAnsi="Symbol" w:hint="default"/>
      </w:rPr>
    </w:lvl>
    <w:lvl w:ilvl="1" w:tplc="0C0C0003" w:tentative="1">
      <w:start w:val="1"/>
      <w:numFmt w:val="bullet"/>
      <w:lvlText w:val="o"/>
      <w:lvlJc w:val="left"/>
      <w:pPr>
        <w:ind w:left="2586" w:hanging="360"/>
      </w:pPr>
      <w:rPr>
        <w:rFonts w:ascii="Courier New" w:hAnsi="Courier New" w:cs="Courier New" w:hint="default"/>
      </w:rPr>
    </w:lvl>
    <w:lvl w:ilvl="2" w:tplc="0C0C0005" w:tentative="1">
      <w:start w:val="1"/>
      <w:numFmt w:val="bullet"/>
      <w:lvlText w:val=""/>
      <w:lvlJc w:val="left"/>
      <w:pPr>
        <w:ind w:left="3306" w:hanging="360"/>
      </w:pPr>
      <w:rPr>
        <w:rFonts w:ascii="Wingdings" w:hAnsi="Wingdings" w:hint="default"/>
      </w:rPr>
    </w:lvl>
    <w:lvl w:ilvl="3" w:tplc="0C0C0001" w:tentative="1">
      <w:start w:val="1"/>
      <w:numFmt w:val="bullet"/>
      <w:lvlText w:val=""/>
      <w:lvlJc w:val="left"/>
      <w:pPr>
        <w:ind w:left="4026" w:hanging="360"/>
      </w:pPr>
      <w:rPr>
        <w:rFonts w:ascii="Symbol" w:hAnsi="Symbol" w:hint="default"/>
      </w:rPr>
    </w:lvl>
    <w:lvl w:ilvl="4" w:tplc="0C0C0003" w:tentative="1">
      <w:start w:val="1"/>
      <w:numFmt w:val="bullet"/>
      <w:lvlText w:val="o"/>
      <w:lvlJc w:val="left"/>
      <w:pPr>
        <w:ind w:left="4746" w:hanging="360"/>
      </w:pPr>
      <w:rPr>
        <w:rFonts w:ascii="Courier New" w:hAnsi="Courier New" w:cs="Courier New" w:hint="default"/>
      </w:rPr>
    </w:lvl>
    <w:lvl w:ilvl="5" w:tplc="0C0C0005" w:tentative="1">
      <w:start w:val="1"/>
      <w:numFmt w:val="bullet"/>
      <w:lvlText w:val=""/>
      <w:lvlJc w:val="left"/>
      <w:pPr>
        <w:ind w:left="5466" w:hanging="360"/>
      </w:pPr>
      <w:rPr>
        <w:rFonts w:ascii="Wingdings" w:hAnsi="Wingdings" w:hint="default"/>
      </w:rPr>
    </w:lvl>
    <w:lvl w:ilvl="6" w:tplc="0C0C0001" w:tentative="1">
      <w:start w:val="1"/>
      <w:numFmt w:val="bullet"/>
      <w:lvlText w:val=""/>
      <w:lvlJc w:val="left"/>
      <w:pPr>
        <w:ind w:left="6186" w:hanging="360"/>
      </w:pPr>
      <w:rPr>
        <w:rFonts w:ascii="Symbol" w:hAnsi="Symbol" w:hint="default"/>
      </w:rPr>
    </w:lvl>
    <w:lvl w:ilvl="7" w:tplc="0C0C0003" w:tentative="1">
      <w:start w:val="1"/>
      <w:numFmt w:val="bullet"/>
      <w:lvlText w:val="o"/>
      <w:lvlJc w:val="left"/>
      <w:pPr>
        <w:ind w:left="6906" w:hanging="360"/>
      </w:pPr>
      <w:rPr>
        <w:rFonts w:ascii="Courier New" w:hAnsi="Courier New" w:cs="Courier New" w:hint="default"/>
      </w:rPr>
    </w:lvl>
    <w:lvl w:ilvl="8" w:tplc="0C0C0005" w:tentative="1">
      <w:start w:val="1"/>
      <w:numFmt w:val="bullet"/>
      <w:lvlText w:val=""/>
      <w:lvlJc w:val="left"/>
      <w:pPr>
        <w:ind w:left="7626" w:hanging="360"/>
      </w:pPr>
      <w:rPr>
        <w:rFonts w:ascii="Wingdings" w:hAnsi="Wingdings" w:hint="default"/>
      </w:rPr>
    </w:lvl>
  </w:abstractNum>
  <w:abstractNum w:abstractNumId="1" w15:restartNumberingAfterBreak="0">
    <w:nsid w:val="109144FF"/>
    <w:multiLevelType w:val="hybridMultilevel"/>
    <w:tmpl w:val="F66C25B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65C6BC5"/>
    <w:multiLevelType w:val="hybridMultilevel"/>
    <w:tmpl w:val="6A1E8A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473757"/>
    <w:multiLevelType w:val="hybridMultilevel"/>
    <w:tmpl w:val="6EE60784"/>
    <w:lvl w:ilvl="0" w:tplc="0C0C0001">
      <w:start w:val="1"/>
      <w:numFmt w:val="bullet"/>
      <w:lvlText w:val=""/>
      <w:lvlJc w:val="left"/>
      <w:pPr>
        <w:ind w:left="2132" w:hanging="360"/>
      </w:pPr>
      <w:rPr>
        <w:rFonts w:ascii="Symbol" w:hAnsi="Symbol" w:hint="default"/>
      </w:rPr>
    </w:lvl>
    <w:lvl w:ilvl="1" w:tplc="0C0C0003" w:tentative="1">
      <w:start w:val="1"/>
      <w:numFmt w:val="bullet"/>
      <w:lvlText w:val="o"/>
      <w:lvlJc w:val="left"/>
      <w:pPr>
        <w:ind w:left="2852" w:hanging="360"/>
      </w:pPr>
      <w:rPr>
        <w:rFonts w:ascii="Courier New" w:hAnsi="Courier New" w:cs="Courier New" w:hint="default"/>
      </w:rPr>
    </w:lvl>
    <w:lvl w:ilvl="2" w:tplc="0C0C0005" w:tentative="1">
      <w:start w:val="1"/>
      <w:numFmt w:val="bullet"/>
      <w:lvlText w:val=""/>
      <w:lvlJc w:val="left"/>
      <w:pPr>
        <w:ind w:left="3572" w:hanging="360"/>
      </w:pPr>
      <w:rPr>
        <w:rFonts w:ascii="Wingdings" w:hAnsi="Wingdings" w:hint="default"/>
      </w:rPr>
    </w:lvl>
    <w:lvl w:ilvl="3" w:tplc="0C0C0001" w:tentative="1">
      <w:start w:val="1"/>
      <w:numFmt w:val="bullet"/>
      <w:lvlText w:val=""/>
      <w:lvlJc w:val="left"/>
      <w:pPr>
        <w:ind w:left="4292" w:hanging="360"/>
      </w:pPr>
      <w:rPr>
        <w:rFonts w:ascii="Symbol" w:hAnsi="Symbol" w:hint="default"/>
      </w:rPr>
    </w:lvl>
    <w:lvl w:ilvl="4" w:tplc="0C0C0003" w:tentative="1">
      <w:start w:val="1"/>
      <w:numFmt w:val="bullet"/>
      <w:lvlText w:val="o"/>
      <w:lvlJc w:val="left"/>
      <w:pPr>
        <w:ind w:left="5012" w:hanging="360"/>
      </w:pPr>
      <w:rPr>
        <w:rFonts w:ascii="Courier New" w:hAnsi="Courier New" w:cs="Courier New" w:hint="default"/>
      </w:rPr>
    </w:lvl>
    <w:lvl w:ilvl="5" w:tplc="0C0C0005" w:tentative="1">
      <w:start w:val="1"/>
      <w:numFmt w:val="bullet"/>
      <w:lvlText w:val=""/>
      <w:lvlJc w:val="left"/>
      <w:pPr>
        <w:ind w:left="5732" w:hanging="360"/>
      </w:pPr>
      <w:rPr>
        <w:rFonts w:ascii="Wingdings" w:hAnsi="Wingdings" w:hint="default"/>
      </w:rPr>
    </w:lvl>
    <w:lvl w:ilvl="6" w:tplc="0C0C0001" w:tentative="1">
      <w:start w:val="1"/>
      <w:numFmt w:val="bullet"/>
      <w:lvlText w:val=""/>
      <w:lvlJc w:val="left"/>
      <w:pPr>
        <w:ind w:left="6452" w:hanging="360"/>
      </w:pPr>
      <w:rPr>
        <w:rFonts w:ascii="Symbol" w:hAnsi="Symbol" w:hint="default"/>
      </w:rPr>
    </w:lvl>
    <w:lvl w:ilvl="7" w:tplc="0C0C0003" w:tentative="1">
      <w:start w:val="1"/>
      <w:numFmt w:val="bullet"/>
      <w:lvlText w:val="o"/>
      <w:lvlJc w:val="left"/>
      <w:pPr>
        <w:ind w:left="7172" w:hanging="360"/>
      </w:pPr>
      <w:rPr>
        <w:rFonts w:ascii="Courier New" w:hAnsi="Courier New" w:cs="Courier New" w:hint="default"/>
      </w:rPr>
    </w:lvl>
    <w:lvl w:ilvl="8" w:tplc="0C0C0005" w:tentative="1">
      <w:start w:val="1"/>
      <w:numFmt w:val="bullet"/>
      <w:lvlText w:val=""/>
      <w:lvlJc w:val="left"/>
      <w:pPr>
        <w:ind w:left="7892" w:hanging="360"/>
      </w:pPr>
      <w:rPr>
        <w:rFonts w:ascii="Wingdings" w:hAnsi="Wingdings" w:hint="default"/>
      </w:rPr>
    </w:lvl>
  </w:abstractNum>
  <w:abstractNum w:abstractNumId="4" w15:restartNumberingAfterBreak="0">
    <w:nsid w:val="34427B69"/>
    <w:multiLevelType w:val="hybridMultilevel"/>
    <w:tmpl w:val="52F4F5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62661B2"/>
    <w:multiLevelType w:val="hybridMultilevel"/>
    <w:tmpl w:val="7EF2AB3E"/>
    <w:lvl w:ilvl="0" w:tplc="0C0C0017">
      <w:start w:val="1"/>
      <w:numFmt w:val="lowerLetter"/>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6" w15:restartNumberingAfterBreak="0">
    <w:nsid w:val="549D6167"/>
    <w:multiLevelType w:val="hybridMultilevel"/>
    <w:tmpl w:val="52785BA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2576D43"/>
    <w:multiLevelType w:val="hybridMultilevel"/>
    <w:tmpl w:val="58144F8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36D09F9"/>
    <w:multiLevelType w:val="hybridMultilevel"/>
    <w:tmpl w:val="98601268"/>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15C383C"/>
    <w:multiLevelType w:val="hybridMultilevel"/>
    <w:tmpl w:val="2104F5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64732309">
    <w:abstractNumId w:val="1"/>
  </w:num>
  <w:num w:numId="2" w16cid:durableId="80567525">
    <w:abstractNumId w:val="9"/>
  </w:num>
  <w:num w:numId="3" w16cid:durableId="1090736725">
    <w:abstractNumId w:val="6"/>
  </w:num>
  <w:num w:numId="4" w16cid:durableId="802161344">
    <w:abstractNumId w:val="4"/>
  </w:num>
  <w:num w:numId="5" w16cid:durableId="997223665">
    <w:abstractNumId w:val="2"/>
  </w:num>
  <w:num w:numId="6" w16cid:durableId="1320812575">
    <w:abstractNumId w:val="8"/>
  </w:num>
  <w:num w:numId="7" w16cid:durableId="1538469803">
    <w:abstractNumId w:val="7"/>
  </w:num>
  <w:num w:numId="8" w16cid:durableId="364447558">
    <w:abstractNumId w:val="5"/>
  </w:num>
  <w:num w:numId="9" w16cid:durableId="2007632112">
    <w:abstractNumId w:val="0"/>
  </w:num>
  <w:num w:numId="10" w16cid:durableId="41301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D"/>
    <w:rsid w:val="000F08C1"/>
    <w:rsid w:val="00144CF7"/>
    <w:rsid w:val="0018712E"/>
    <w:rsid w:val="001F0424"/>
    <w:rsid w:val="002E5DDF"/>
    <w:rsid w:val="00410CB1"/>
    <w:rsid w:val="00463A12"/>
    <w:rsid w:val="004703CE"/>
    <w:rsid w:val="004B118E"/>
    <w:rsid w:val="0050118D"/>
    <w:rsid w:val="005213EF"/>
    <w:rsid w:val="005C4639"/>
    <w:rsid w:val="00703D57"/>
    <w:rsid w:val="00766B67"/>
    <w:rsid w:val="00842213"/>
    <w:rsid w:val="00887234"/>
    <w:rsid w:val="008B1FBE"/>
    <w:rsid w:val="009F66BE"/>
    <w:rsid w:val="00A136FE"/>
    <w:rsid w:val="00AC1F59"/>
    <w:rsid w:val="00B816BF"/>
    <w:rsid w:val="00C15B40"/>
    <w:rsid w:val="00CB5502"/>
    <w:rsid w:val="00E46A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8AE2"/>
  <w15:chartTrackingRefBased/>
  <w15:docId w15:val="{849B4A0A-5CDC-4FF4-BD4A-1E2C4F7A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theme="minorBidi"/>
        <w:kern w:val="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1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1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11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11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0118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011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0118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0118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0118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1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11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118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0118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0118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0118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0118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0118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0118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0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11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11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118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0118D"/>
    <w:pPr>
      <w:spacing w:before="160"/>
      <w:jc w:val="center"/>
    </w:pPr>
    <w:rPr>
      <w:i/>
      <w:iCs/>
      <w:color w:val="404040" w:themeColor="text1" w:themeTint="BF"/>
    </w:rPr>
  </w:style>
  <w:style w:type="character" w:customStyle="1" w:styleId="CitationCar">
    <w:name w:val="Citation Car"/>
    <w:basedOn w:val="Policepardfaut"/>
    <w:link w:val="Citation"/>
    <w:uiPriority w:val="29"/>
    <w:rsid w:val="0050118D"/>
    <w:rPr>
      <w:i/>
      <w:iCs/>
      <w:color w:val="404040" w:themeColor="text1" w:themeTint="BF"/>
    </w:rPr>
  </w:style>
  <w:style w:type="paragraph" w:styleId="Paragraphedeliste">
    <w:name w:val="List Paragraph"/>
    <w:basedOn w:val="Normal"/>
    <w:uiPriority w:val="34"/>
    <w:qFormat/>
    <w:rsid w:val="0050118D"/>
    <w:pPr>
      <w:ind w:left="720"/>
      <w:contextualSpacing/>
    </w:pPr>
  </w:style>
  <w:style w:type="character" w:styleId="Accentuationintense">
    <w:name w:val="Intense Emphasis"/>
    <w:basedOn w:val="Policepardfaut"/>
    <w:uiPriority w:val="21"/>
    <w:qFormat/>
    <w:rsid w:val="0050118D"/>
    <w:rPr>
      <w:i/>
      <w:iCs/>
      <w:color w:val="0F4761" w:themeColor="accent1" w:themeShade="BF"/>
    </w:rPr>
  </w:style>
  <w:style w:type="paragraph" w:styleId="Citationintense">
    <w:name w:val="Intense Quote"/>
    <w:basedOn w:val="Normal"/>
    <w:next w:val="Normal"/>
    <w:link w:val="CitationintenseCar"/>
    <w:uiPriority w:val="30"/>
    <w:qFormat/>
    <w:rsid w:val="0050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118D"/>
    <w:rPr>
      <w:i/>
      <w:iCs/>
      <w:color w:val="0F4761" w:themeColor="accent1" w:themeShade="BF"/>
    </w:rPr>
  </w:style>
  <w:style w:type="character" w:styleId="Rfrenceintense">
    <w:name w:val="Intense Reference"/>
    <w:basedOn w:val="Policepardfaut"/>
    <w:uiPriority w:val="32"/>
    <w:qFormat/>
    <w:rsid w:val="0050118D"/>
    <w:rPr>
      <w:b/>
      <w:bCs/>
      <w:smallCaps/>
      <w:color w:val="0F4761" w:themeColor="accent1" w:themeShade="BF"/>
      <w:spacing w:val="5"/>
    </w:rPr>
  </w:style>
  <w:style w:type="paragraph" w:styleId="En-tte">
    <w:name w:val="header"/>
    <w:basedOn w:val="Normal"/>
    <w:link w:val="En-tteCar"/>
    <w:uiPriority w:val="99"/>
    <w:unhideWhenUsed/>
    <w:rsid w:val="005213EF"/>
    <w:pPr>
      <w:tabs>
        <w:tab w:val="center" w:pos="4320"/>
        <w:tab w:val="right" w:pos="8640"/>
      </w:tabs>
      <w:spacing w:after="0" w:line="240" w:lineRule="auto"/>
    </w:pPr>
  </w:style>
  <w:style w:type="character" w:customStyle="1" w:styleId="En-tteCar">
    <w:name w:val="En-tête Car"/>
    <w:basedOn w:val="Policepardfaut"/>
    <w:link w:val="En-tte"/>
    <w:uiPriority w:val="99"/>
    <w:rsid w:val="005213EF"/>
  </w:style>
  <w:style w:type="paragraph" w:styleId="Pieddepage">
    <w:name w:val="footer"/>
    <w:basedOn w:val="Normal"/>
    <w:link w:val="PieddepageCar"/>
    <w:uiPriority w:val="99"/>
    <w:unhideWhenUsed/>
    <w:rsid w:val="005213E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2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44584">
      <w:bodyDiv w:val="1"/>
      <w:marLeft w:val="0"/>
      <w:marRight w:val="0"/>
      <w:marTop w:val="0"/>
      <w:marBottom w:val="0"/>
      <w:divBdr>
        <w:top w:val="none" w:sz="0" w:space="0" w:color="auto"/>
        <w:left w:val="none" w:sz="0" w:space="0" w:color="auto"/>
        <w:bottom w:val="none" w:sz="0" w:space="0" w:color="auto"/>
        <w:right w:val="none" w:sz="0" w:space="0" w:color="auto"/>
      </w:divBdr>
    </w:div>
    <w:div w:id="17113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DD33-9329-42F4-8303-8426CB25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Tardif</dc:creator>
  <cp:keywords/>
  <dc:description/>
  <cp:lastModifiedBy>Sylvie Tardif</cp:lastModifiedBy>
  <cp:revision>10</cp:revision>
  <cp:lastPrinted>2025-09-11T18:35:00Z</cp:lastPrinted>
  <dcterms:created xsi:type="dcterms:W3CDTF">2025-04-15T13:28:00Z</dcterms:created>
  <dcterms:modified xsi:type="dcterms:W3CDTF">2025-09-11T18:38:00Z</dcterms:modified>
</cp:coreProperties>
</file>